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8"/>
          <w:szCs w:val="28"/>
        </w:rPr>
      </w:pPr>
      <w:r>
        <w:rPr>
          <w:rFonts w:hint="eastAsia" w:ascii="宋体" w:hAnsi="宋体"/>
          <w:b/>
          <w:sz w:val="28"/>
          <w:szCs w:val="28"/>
        </w:rPr>
        <w:t>PVC周报：</w:t>
      </w:r>
      <w:bookmarkStart w:id="0" w:name="OLE_LINK23"/>
      <w:r>
        <w:rPr>
          <w:rFonts w:hint="eastAsia" w:ascii="宋体" w:hAnsi="宋体"/>
          <w:b/>
          <w:sz w:val="28"/>
          <w:szCs w:val="28"/>
          <w:lang w:eastAsia="zh-CN"/>
        </w:rPr>
        <w:t>下游需求欠佳</w:t>
      </w:r>
      <w:r>
        <w:rPr>
          <w:rFonts w:hint="eastAsia" w:ascii="宋体" w:hAnsi="宋体"/>
          <w:b/>
          <w:sz w:val="28"/>
          <w:szCs w:val="28"/>
        </w:rPr>
        <w:t xml:space="preserve"> PVC价格</w:t>
      </w:r>
      <w:r>
        <w:rPr>
          <w:rFonts w:hint="eastAsia" w:ascii="宋体" w:hAnsi="宋体"/>
          <w:b/>
          <w:sz w:val="28"/>
          <w:szCs w:val="28"/>
          <w:lang w:eastAsia="zh-CN"/>
        </w:rPr>
        <w:t>震荡下行</w:t>
      </w:r>
      <w:r>
        <w:rPr>
          <w:rFonts w:hint="eastAsia" w:ascii="宋体" w:hAnsi="宋体"/>
          <w:b/>
          <w:sz w:val="28"/>
          <w:szCs w:val="28"/>
        </w:rPr>
        <w:t>（20161</w:t>
      </w:r>
      <w:r>
        <w:rPr>
          <w:rFonts w:hint="eastAsia" w:ascii="宋体" w:hAnsi="宋体"/>
          <w:b/>
          <w:sz w:val="28"/>
          <w:szCs w:val="28"/>
          <w:lang w:val="en-US" w:eastAsia="zh-CN"/>
        </w:rPr>
        <w:t>128</w:t>
      </w:r>
      <w:r>
        <w:rPr>
          <w:rFonts w:hint="eastAsia" w:ascii="宋体" w:hAnsi="宋体"/>
          <w:b/>
          <w:sz w:val="28"/>
          <w:szCs w:val="28"/>
        </w:rPr>
        <w:t>-20161</w:t>
      </w:r>
      <w:r>
        <w:rPr>
          <w:rFonts w:hint="eastAsia" w:ascii="宋体" w:hAnsi="宋体"/>
          <w:b/>
          <w:sz w:val="28"/>
          <w:szCs w:val="28"/>
          <w:lang w:val="en-US" w:eastAsia="zh-CN"/>
        </w:rPr>
        <w:t>202</w:t>
      </w:r>
      <w:r>
        <w:rPr>
          <w:rFonts w:hint="eastAsia" w:ascii="宋体" w:hAnsi="宋体"/>
          <w:b/>
          <w:sz w:val="28"/>
          <w:szCs w:val="28"/>
        </w:rPr>
        <w:t>）</w:t>
      </w:r>
      <w:bookmarkEnd w:id="0"/>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周报目录</w:t>
      </w:r>
    </w:p>
    <w:p>
      <w:pPr>
        <w:pStyle w:val="12"/>
        <w:tabs>
          <w:tab w:val="right" w:leader="dot" w:pos="8306"/>
        </w:tabs>
        <w:rPr>
          <w:rFonts w:ascii="Calibri" w:hAnsi="Calibri" w:eastAsia="宋体" w:cs="黑体"/>
          <w:b/>
          <w:bCs/>
          <w:kern w:val="2"/>
          <w:szCs w:val="22"/>
          <w:lang w:val="en-US" w:eastAsia="zh-CN" w:bidi="ar-SA"/>
        </w:rPr>
      </w:pPr>
      <w:r>
        <w:rPr>
          <w:rFonts w:ascii="宋体" w:hAnsi="宋体"/>
        </w:rPr>
        <w:fldChar w:fldCharType="begin"/>
      </w:r>
      <w:r>
        <w:rPr>
          <w:rFonts w:hint="eastAsia" w:ascii="宋体" w:hAnsi="宋体"/>
        </w:rPr>
        <w:instrText xml:space="preserve">TOC \o "1-3" \h \z \u</w:instrText>
      </w:r>
      <w:r>
        <w:rPr>
          <w:rFonts w:ascii="宋体" w:hAnsi="宋体"/>
        </w:rPr>
        <w:fldChar w:fldCharType="separate"/>
      </w:r>
      <w:r>
        <w:rPr>
          <w:rFonts w:ascii="宋体" w:hAnsi="宋体" w:eastAsia="宋体" w:cs="黑体"/>
          <w:b/>
          <w:bCs/>
          <w:kern w:val="2"/>
          <w:szCs w:val="22"/>
          <w:lang w:val="en-US" w:eastAsia="zh-CN" w:bidi="ar-SA"/>
        </w:rPr>
        <w:fldChar w:fldCharType="begin"/>
      </w:r>
      <w:r>
        <w:rPr>
          <w:rFonts w:ascii="宋体" w:hAnsi="宋体" w:eastAsia="宋体" w:cs="黑体"/>
          <w:b/>
          <w:bCs/>
          <w:kern w:val="2"/>
          <w:szCs w:val="22"/>
          <w:lang w:val="en-US" w:eastAsia="zh-CN" w:bidi="ar-SA"/>
        </w:rPr>
        <w:instrText xml:space="preserve"> HYPERLINK \l _Toc3003 </w:instrText>
      </w:r>
      <w:r>
        <w:rPr>
          <w:rFonts w:ascii="宋体" w:hAnsi="宋体" w:eastAsia="宋体" w:cs="黑体"/>
          <w:b/>
          <w:bCs/>
          <w:kern w:val="2"/>
          <w:szCs w:val="22"/>
          <w:lang w:val="en-US" w:eastAsia="zh-CN" w:bidi="ar-SA"/>
        </w:rPr>
        <w:fldChar w:fldCharType="separate"/>
      </w:r>
      <w:r>
        <w:rPr>
          <w:rFonts w:hint="eastAsia" w:ascii="Calibri" w:hAnsi="Calibri" w:eastAsia="宋体" w:cs="黑体"/>
          <w:b/>
          <w:bCs/>
          <w:kern w:val="2"/>
          <w:szCs w:val="22"/>
          <w:lang w:val="en-US" w:eastAsia="zh-CN" w:bidi="ar-SA"/>
        </w:rPr>
        <w:t>一、本周要闻</w:t>
      </w:r>
      <w:r>
        <w:rPr>
          <w:rFonts w:ascii="Calibri" w:hAnsi="Calibri" w:eastAsia="宋体" w:cs="黑体"/>
          <w:b/>
          <w:bCs/>
          <w:kern w:val="2"/>
          <w:szCs w:val="22"/>
          <w:lang w:val="en-US" w:eastAsia="zh-CN" w:bidi="ar-SA"/>
        </w:rPr>
        <w:tab/>
      </w:r>
      <w:r>
        <w:rPr>
          <w:rFonts w:ascii="Calibri" w:hAnsi="Calibri" w:eastAsia="宋体" w:cs="黑体"/>
          <w:b/>
          <w:bCs/>
          <w:kern w:val="2"/>
          <w:szCs w:val="22"/>
          <w:lang w:val="en-US" w:eastAsia="zh-CN" w:bidi="ar-SA"/>
        </w:rPr>
        <w:fldChar w:fldCharType="begin"/>
      </w:r>
      <w:r>
        <w:rPr>
          <w:rFonts w:ascii="Calibri" w:hAnsi="Calibri" w:eastAsia="宋体" w:cs="黑体"/>
          <w:b/>
          <w:bCs/>
          <w:kern w:val="2"/>
          <w:szCs w:val="22"/>
          <w:lang w:val="en-US" w:eastAsia="zh-CN" w:bidi="ar-SA"/>
        </w:rPr>
        <w:instrText xml:space="preserve"> PAGEREF _Toc3003 </w:instrText>
      </w:r>
      <w:r>
        <w:rPr>
          <w:rFonts w:ascii="Calibri" w:hAnsi="Calibri" w:eastAsia="宋体" w:cs="黑体"/>
          <w:b/>
          <w:bCs/>
          <w:kern w:val="2"/>
          <w:szCs w:val="22"/>
          <w:lang w:val="en-US" w:eastAsia="zh-CN" w:bidi="ar-SA"/>
        </w:rPr>
        <w:fldChar w:fldCharType="separate"/>
      </w:r>
      <w:r>
        <w:rPr>
          <w:rFonts w:ascii="Calibri" w:hAnsi="Calibri" w:eastAsia="宋体" w:cs="黑体"/>
          <w:b/>
          <w:bCs/>
          <w:kern w:val="2"/>
          <w:szCs w:val="22"/>
          <w:lang w:val="en-US" w:eastAsia="zh-CN" w:bidi="ar-SA"/>
        </w:rPr>
        <w:t>1</w:t>
      </w:r>
      <w:r>
        <w:rPr>
          <w:rFonts w:ascii="Calibri" w:hAnsi="Calibri" w:eastAsia="宋体" w:cs="黑体"/>
          <w:b/>
          <w:bCs/>
          <w:kern w:val="2"/>
          <w:szCs w:val="22"/>
          <w:lang w:val="en-US" w:eastAsia="zh-CN" w:bidi="ar-SA"/>
        </w:rPr>
        <w:fldChar w:fldCharType="end"/>
      </w:r>
      <w:r>
        <w:rPr>
          <w:rFonts w:ascii="宋体" w:hAnsi="宋体" w:eastAsia="宋体" w:cs="黑体"/>
          <w:b/>
          <w:bCs/>
          <w:kern w:val="2"/>
          <w:szCs w:val="22"/>
          <w:lang w:val="en-US" w:eastAsia="zh-CN" w:bidi="ar-SA"/>
        </w:rPr>
        <w:fldChar w:fldCharType="end"/>
      </w:r>
    </w:p>
    <w:p>
      <w:pPr>
        <w:pStyle w:val="14"/>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_Toc24416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1. 中泰化学拟投资27亿元建高性能PVC树脂产业园</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_Toc24416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14"/>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_Toc27954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2.阳煤公司拟在山西运城合资投建60万吨烯烃项目</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_Toc27954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14"/>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_Toc17321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3. 第二批环保督察全面启动 11月底督察七省市</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_Toc17321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1</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12"/>
        <w:tabs>
          <w:tab w:val="right" w:leader="dot" w:pos="8306"/>
        </w:tabs>
        <w:rPr>
          <w:rFonts w:ascii="Calibri" w:hAnsi="Calibri" w:eastAsia="宋体" w:cs="黑体"/>
          <w:b/>
          <w:bCs/>
          <w:kern w:val="2"/>
          <w:szCs w:val="22"/>
          <w:lang w:val="en-US" w:eastAsia="zh-CN" w:bidi="ar-SA"/>
        </w:rPr>
      </w:pPr>
      <w:r>
        <w:rPr>
          <w:rFonts w:ascii="宋体" w:hAnsi="宋体" w:eastAsia="宋体" w:cs="黑体"/>
          <w:b/>
          <w:bCs/>
          <w:kern w:val="2"/>
          <w:szCs w:val="22"/>
          <w:lang w:val="en-US" w:eastAsia="zh-CN" w:bidi="ar-SA"/>
        </w:rPr>
        <w:fldChar w:fldCharType="begin"/>
      </w:r>
      <w:r>
        <w:rPr>
          <w:rFonts w:ascii="宋体" w:hAnsi="宋体" w:eastAsia="宋体" w:cs="黑体"/>
          <w:b/>
          <w:bCs/>
          <w:kern w:val="2"/>
          <w:szCs w:val="22"/>
          <w:lang w:val="en-US" w:eastAsia="zh-CN" w:bidi="ar-SA"/>
        </w:rPr>
        <w:instrText xml:space="preserve"> HYPERLINK \l _Toc12782 </w:instrText>
      </w:r>
      <w:r>
        <w:rPr>
          <w:rFonts w:ascii="宋体" w:hAnsi="宋体" w:eastAsia="宋体" w:cs="黑体"/>
          <w:b/>
          <w:bCs/>
          <w:kern w:val="2"/>
          <w:szCs w:val="22"/>
          <w:lang w:val="en-US" w:eastAsia="zh-CN" w:bidi="ar-SA"/>
        </w:rPr>
        <w:fldChar w:fldCharType="separate"/>
      </w:r>
      <w:r>
        <w:rPr>
          <w:rFonts w:hint="eastAsia" w:ascii="Calibri" w:hAnsi="Calibri" w:eastAsia="宋体" w:cs="黑体"/>
          <w:b/>
          <w:bCs/>
          <w:kern w:val="2"/>
          <w:szCs w:val="22"/>
          <w:lang w:val="en-US" w:eastAsia="zh-CN" w:bidi="ar-SA"/>
        </w:rPr>
        <w:t>二、市场综述</w:t>
      </w:r>
      <w:r>
        <w:rPr>
          <w:rFonts w:ascii="Calibri" w:hAnsi="Calibri" w:eastAsia="宋体" w:cs="黑体"/>
          <w:b/>
          <w:bCs/>
          <w:kern w:val="2"/>
          <w:szCs w:val="22"/>
          <w:lang w:val="en-US" w:eastAsia="zh-CN" w:bidi="ar-SA"/>
        </w:rPr>
        <w:tab/>
      </w:r>
      <w:r>
        <w:rPr>
          <w:rFonts w:ascii="Calibri" w:hAnsi="Calibri" w:eastAsia="宋体" w:cs="黑体"/>
          <w:b/>
          <w:bCs/>
          <w:kern w:val="2"/>
          <w:szCs w:val="22"/>
          <w:lang w:val="en-US" w:eastAsia="zh-CN" w:bidi="ar-SA"/>
        </w:rPr>
        <w:fldChar w:fldCharType="begin"/>
      </w:r>
      <w:r>
        <w:rPr>
          <w:rFonts w:ascii="Calibri" w:hAnsi="Calibri" w:eastAsia="宋体" w:cs="黑体"/>
          <w:b/>
          <w:bCs/>
          <w:kern w:val="2"/>
          <w:szCs w:val="22"/>
          <w:lang w:val="en-US" w:eastAsia="zh-CN" w:bidi="ar-SA"/>
        </w:rPr>
        <w:instrText xml:space="preserve"> PAGEREF _Toc12782 </w:instrText>
      </w:r>
      <w:r>
        <w:rPr>
          <w:rFonts w:ascii="Calibri" w:hAnsi="Calibri" w:eastAsia="宋体" w:cs="黑体"/>
          <w:b/>
          <w:bCs/>
          <w:kern w:val="2"/>
          <w:szCs w:val="22"/>
          <w:lang w:val="en-US" w:eastAsia="zh-CN" w:bidi="ar-SA"/>
        </w:rPr>
        <w:fldChar w:fldCharType="separate"/>
      </w:r>
      <w:r>
        <w:rPr>
          <w:rFonts w:ascii="Calibri" w:hAnsi="Calibri" w:eastAsia="宋体" w:cs="黑体"/>
          <w:b/>
          <w:bCs/>
          <w:kern w:val="2"/>
          <w:szCs w:val="22"/>
          <w:lang w:val="en-US" w:eastAsia="zh-CN" w:bidi="ar-SA"/>
        </w:rPr>
        <w:t>1</w:t>
      </w:r>
      <w:r>
        <w:rPr>
          <w:rFonts w:ascii="Calibri" w:hAnsi="Calibri" w:eastAsia="宋体" w:cs="黑体"/>
          <w:b/>
          <w:bCs/>
          <w:kern w:val="2"/>
          <w:szCs w:val="22"/>
          <w:lang w:val="en-US" w:eastAsia="zh-CN" w:bidi="ar-SA"/>
        </w:rPr>
        <w:fldChar w:fldCharType="end"/>
      </w:r>
      <w:r>
        <w:rPr>
          <w:rFonts w:ascii="宋体" w:hAnsi="宋体" w:eastAsia="宋体" w:cs="黑体"/>
          <w:b/>
          <w:bCs/>
          <w:kern w:val="2"/>
          <w:szCs w:val="22"/>
          <w:lang w:val="en-US" w:eastAsia="zh-CN" w:bidi="ar-SA"/>
        </w:rPr>
        <w:fldChar w:fldCharType="end"/>
      </w:r>
    </w:p>
    <w:p>
      <w:pPr>
        <w:pStyle w:val="12"/>
        <w:tabs>
          <w:tab w:val="right" w:leader="dot" w:pos="8306"/>
        </w:tabs>
        <w:rPr>
          <w:rFonts w:ascii="Calibri" w:hAnsi="Calibri" w:eastAsia="宋体" w:cs="黑体"/>
          <w:b/>
          <w:bCs/>
          <w:kern w:val="2"/>
          <w:szCs w:val="22"/>
          <w:lang w:val="en-US" w:eastAsia="zh-CN" w:bidi="ar-SA"/>
        </w:rPr>
      </w:pPr>
      <w:r>
        <w:rPr>
          <w:rFonts w:ascii="宋体" w:hAnsi="宋体" w:eastAsia="宋体" w:cs="黑体"/>
          <w:b/>
          <w:bCs/>
          <w:kern w:val="2"/>
          <w:szCs w:val="22"/>
          <w:lang w:val="en-US" w:eastAsia="zh-CN" w:bidi="ar-SA"/>
        </w:rPr>
        <w:fldChar w:fldCharType="begin"/>
      </w:r>
      <w:r>
        <w:rPr>
          <w:rFonts w:ascii="宋体" w:hAnsi="宋体" w:eastAsia="宋体" w:cs="黑体"/>
          <w:b/>
          <w:bCs/>
          <w:kern w:val="2"/>
          <w:szCs w:val="22"/>
          <w:lang w:val="en-US" w:eastAsia="zh-CN" w:bidi="ar-SA"/>
        </w:rPr>
        <w:instrText xml:space="preserve"> HYPERLINK \l _Toc32217 </w:instrText>
      </w:r>
      <w:r>
        <w:rPr>
          <w:rFonts w:ascii="宋体" w:hAnsi="宋体" w:eastAsia="宋体" w:cs="黑体"/>
          <w:b/>
          <w:bCs/>
          <w:kern w:val="2"/>
          <w:szCs w:val="22"/>
          <w:lang w:val="en-US" w:eastAsia="zh-CN" w:bidi="ar-SA"/>
        </w:rPr>
        <w:fldChar w:fldCharType="separate"/>
      </w:r>
      <w:r>
        <w:rPr>
          <w:rFonts w:hint="eastAsia" w:ascii="Calibri" w:hAnsi="Calibri" w:eastAsia="宋体" w:cs="黑体"/>
          <w:b/>
          <w:bCs/>
          <w:kern w:val="2"/>
          <w:szCs w:val="22"/>
          <w:lang w:val="en-US" w:eastAsia="zh-CN" w:bidi="ar-SA"/>
        </w:rPr>
        <w:t>三、原料分析</w:t>
      </w:r>
      <w:r>
        <w:rPr>
          <w:rFonts w:ascii="Calibri" w:hAnsi="Calibri" w:eastAsia="宋体" w:cs="黑体"/>
          <w:b/>
          <w:bCs/>
          <w:kern w:val="2"/>
          <w:szCs w:val="22"/>
          <w:lang w:val="en-US" w:eastAsia="zh-CN" w:bidi="ar-SA"/>
        </w:rPr>
        <w:tab/>
      </w:r>
      <w:r>
        <w:rPr>
          <w:rFonts w:ascii="Calibri" w:hAnsi="Calibri" w:eastAsia="宋体" w:cs="黑体"/>
          <w:b/>
          <w:bCs/>
          <w:kern w:val="2"/>
          <w:szCs w:val="22"/>
          <w:lang w:val="en-US" w:eastAsia="zh-CN" w:bidi="ar-SA"/>
        </w:rPr>
        <w:fldChar w:fldCharType="begin"/>
      </w:r>
      <w:r>
        <w:rPr>
          <w:rFonts w:ascii="Calibri" w:hAnsi="Calibri" w:eastAsia="宋体" w:cs="黑体"/>
          <w:b/>
          <w:bCs/>
          <w:kern w:val="2"/>
          <w:szCs w:val="22"/>
          <w:lang w:val="en-US" w:eastAsia="zh-CN" w:bidi="ar-SA"/>
        </w:rPr>
        <w:instrText xml:space="preserve"> PAGEREF _Toc32217 </w:instrText>
      </w:r>
      <w:r>
        <w:rPr>
          <w:rFonts w:ascii="Calibri" w:hAnsi="Calibri" w:eastAsia="宋体" w:cs="黑体"/>
          <w:b/>
          <w:bCs/>
          <w:kern w:val="2"/>
          <w:szCs w:val="22"/>
          <w:lang w:val="en-US" w:eastAsia="zh-CN" w:bidi="ar-SA"/>
        </w:rPr>
        <w:fldChar w:fldCharType="separate"/>
      </w:r>
      <w:r>
        <w:rPr>
          <w:rFonts w:ascii="Calibri" w:hAnsi="Calibri" w:eastAsia="宋体" w:cs="黑体"/>
          <w:b/>
          <w:bCs/>
          <w:kern w:val="2"/>
          <w:szCs w:val="22"/>
          <w:lang w:val="en-US" w:eastAsia="zh-CN" w:bidi="ar-SA"/>
        </w:rPr>
        <w:t>2</w:t>
      </w:r>
      <w:r>
        <w:rPr>
          <w:rFonts w:ascii="Calibri" w:hAnsi="Calibri" w:eastAsia="宋体" w:cs="黑体"/>
          <w:b/>
          <w:bCs/>
          <w:kern w:val="2"/>
          <w:szCs w:val="22"/>
          <w:lang w:val="en-US" w:eastAsia="zh-CN" w:bidi="ar-SA"/>
        </w:rPr>
        <w:fldChar w:fldCharType="end"/>
      </w:r>
      <w:r>
        <w:rPr>
          <w:rFonts w:ascii="宋体" w:hAnsi="宋体" w:eastAsia="宋体" w:cs="黑体"/>
          <w:b/>
          <w:bCs/>
          <w:kern w:val="2"/>
          <w:szCs w:val="22"/>
          <w:lang w:val="en-US" w:eastAsia="zh-CN" w:bidi="ar-SA"/>
        </w:rPr>
        <w:fldChar w:fldCharType="end"/>
      </w:r>
    </w:p>
    <w:p>
      <w:pPr>
        <w:pStyle w:val="14"/>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_Toc21208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1.电石</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_Toc21208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2</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12"/>
        <w:tabs>
          <w:tab w:val="right" w:leader="dot" w:pos="8306"/>
        </w:tabs>
        <w:rPr>
          <w:rFonts w:ascii="Calibri" w:hAnsi="Calibri" w:eastAsia="宋体" w:cs="黑体"/>
          <w:b/>
          <w:bCs/>
          <w:kern w:val="2"/>
          <w:szCs w:val="22"/>
          <w:lang w:val="en-US" w:eastAsia="zh-CN" w:bidi="ar-SA"/>
        </w:rPr>
      </w:pPr>
      <w:r>
        <w:rPr>
          <w:rFonts w:ascii="宋体" w:hAnsi="宋体" w:eastAsia="宋体" w:cs="黑体"/>
          <w:b/>
          <w:bCs/>
          <w:kern w:val="2"/>
          <w:szCs w:val="22"/>
          <w:lang w:val="en-US" w:eastAsia="zh-CN" w:bidi="ar-SA"/>
        </w:rPr>
        <w:fldChar w:fldCharType="begin"/>
      </w:r>
      <w:r>
        <w:rPr>
          <w:rFonts w:ascii="宋体" w:hAnsi="宋体" w:eastAsia="宋体" w:cs="黑体"/>
          <w:b/>
          <w:bCs/>
          <w:kern w:val="2"/>
          <w:szCs w:val="22"/>
          <w:lang w:val="en-US" w:eastAsia="zh-CN" w:bidi="ar-SA"/>
        </w:rPr>
        <w:instrText xml:space="preserve"> HYPERLINK \l _Toc29386 </w:instrText>
      </w:r>
      <w:r>
        <w:rPr>
          <w:rFonts w:ascii="宋体" w:hAnsi="宋体" w:eastAsia="宋体" w:cs="黑体"/>
          <w:b/>
          <w:bCs/>
          <w:kern w:val="2"/>
          <w:szCs w:val="22"/>
          <w:lang w:val="en-US" w:eastAsia="zh-CN" w:bidi="ar-SA"/>
        </w:rPr>
        <w:fldChar w:fldCharType="separate"/>
      </w:r>
      <w:r>
        <w:rPr>
          <w:rFonts w:hint="eastAsia" w:ascii="Calibri" w:hAnsi="Calibri" w:eastAsia="宋体" w:cs="黑体"/>
          <w:b/>
          <w:bCs/>
          <w:kern w:val="2"/>
          <w:szCs w:val="22"/>
          <w:lang w:val="en-US" w:eastAsia="zh-CN" w:bidi="ar-SA"/>
        </w:rPr>
        <w:t>四、供求分析</w:t>
      </w:r>
      <w:r>
        <w:rPr>
          <w:rFonts w:ascii="Calibri" w:hAnsi="Calibri" w:eastAsia="宋体" w:cs="黑体"/>
          <w:b/>
          <w:bCs/>
          <w:kern w:val="2"/>
          <w:szCs w:val="22"/>
          <w:lang w:val="en-US" w:eastAsia="zh-CN" w:bidi="ar-SA"/>
        </w:rPr>
        <w:tab/>
      </w:r>
      <w:r>
        <w:rPr>
          <w:rFonts w:ascii="Calibri" w:hAnsi="Calibri" w:eastAsia="宋体" w:cs="黑体"/>
          <w:b/>
          <w:bCs/>
          <w:kern w:val="2"/>
          <w:szCs w:val="22"/>
          <w:lang w:val="en-US" w:eastAsia="zh-CN" w:bidi="ar-SA"/>
        </w:rPr>
        <w:fldChar w:fldCharType="begin"/>
      </w:r>
      <w:r>
        <w:rPr>
          <w:rFonts w:ascii="Calibri" w:hAnsi="Calibri" w:eastAsia="宋体" w:cs="黑体"/>
          <w:b/>
          <w:bCs/>
          <w:kern w:val="2"/>
          <w:szCs w:val="22"/>
          <w:lang w:val="en-US" w:eastAsia="zh-CN" w:bidi="ar-SA"/>
        </w:rPr>
        <w:instrText xml:space="preserve"> PAGEREF _Toc29386 </w:instrText>
      </w:r>
      <w:r>
        <w:rPr>
          <w:rFonts w:ascii="Calibri" w:hAnsi="Calibri" w:eastAsia="宋体" w:cs="黑体"/>
          <w:b/>
          <w:bCs/>
          <w:kern w:val="2"/>
          <w:szCs w:val="22"/>
          <w:lang w:val="en-US" w:eastAsia="zh-CN" w:bidi="ar-SA"/>
        </w:rPr>
        <w:fldChar w:fldCharType="separate"/>
      </w:r>
      <w:r>
        <w:rPr>
          <w:rFonts w:ascii="Calibri" w:hAnsi="Calibri" w:eastAsia="宋体" w:cs="黑体"/>
          <w:b/>
          <w:bCs/>
          <w:kern w:val="2"/>
          <w:szCs w:val="22"/>
          <w:lang w:val="en-US" w:eastAsia="zh-CN" w:bidi="ar-SA"/>
        </w:rPr>
        <w:t>2</w:t>
      </w:r>
      <w:r>
        <w:rPr>
          <w:rFonts w:ascii="Calibri" w:hAnsi="Calibri" w:eastAsia="宋体" w:cs="黑体"/>
          <w:b/>
          <w:bCs/>
          <w:kern w:val="2"/>
          <w:szCs w:val="22"/>
          <w:lang w:val="en-US" w:eastAsia="zh-CN" w:bidi="ar-SA"/>
        </w:rPr>
        <w:fldChar w:fldCharType="end"/>
      </w:r>
      <w:r>
        <w:rPr>
          <w:rFonts w:ascii="宋体" w:hAnsi="宋体" w:eastAsia="宋体" w:cs="黑体"/>
          <w:b/>
          <w:bCs/>
          <w:kern w:val="2"/>
          <w:szCs w:val="22"/>
          <w:lang w:val="en-US" w:eastAsia="zh-CN" w:bidi="ar-SA"/>
        </w:rPr>
        <w:fldChar w:fldCharType="end"/>
      </w:r>
    </w:p>
    <w:p>
      <w:pPr>
        <w:pStyle w:val="14"/>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_Toc6809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1.供应分析</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_Toc6809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2</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_Toc7917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（1）出厂价</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_Toc7917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2</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_Toc9885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（2）开工率</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_Toc9885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3</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8"/>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_Toc31158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（3）装置检修</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_Toc31158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3</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14"/>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_Toc2396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2.需求分析</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_Toc2396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3</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14"/>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_Toc10574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3.库存分析</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_Toc10574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3</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12"/>
        <w:tabs>
          <w:tab w:val="right" w:leader="dot" w:pos="8306"/>
        </w:tabs>
        <w:rPr>
          <w:rFonts w:ascii="Calibri" w:hAnsi="Calibri" w:eastAsia="宋体" w:cs="黑体"/>
          <w:b/>
          <w:bCs/>
          <w:kern w:val="2"/>
          <w:szCs w:val="22"/>
          <w:lang w:val="en-US" w:eastAsia="zh-CN" w:bidi="ar-SA"/>
        </w:rPr>
      </w:pPr>
      <w:r>
        <w:rPr>
          <w:rFonts w:ascii="宋体" w:hAnsi="宋体" w:eastAsia="宋体" w:cs="黑体"/>
          <w:b/>
          <w:bCs/>
          <w:kern w:val="2"/>
          <w:szCs w:val="22"/>
          <w:lang w:val="en-US" w:eastAsia="zh-CN" w:bidi="ar-SA"/>
        </w:rPr>
        <w:fldChar w:fldCharType="begin"/>
      </w:r>
      <w:r>
        <w:rPr>
          <w:rFonts w:ascii="宋体" w:hAnsi="宋体" w:eastAsia="宋体" w:cs="黑体"/>
          <w:b/>
          <w:bCs/>
          <w:kern w:val="2"/>
          <w:szCs w:val="22"/>
          <w:lang w:val="en-US" w:eastAsia="zh-CN" w:bidi="ar-SA"/>
        </w:rPr>
        <w:instrText xml:space="preserve"> HYPERLINK \l _Toc24508 </w:instrText>
      </w:r>
      <w:r>
        <w:rPr>
          <w:rFonts w:ascii="宋体" w:hAnsi="宋体" w:eastAsia="宋体" w:cs="黑体"/>
          <w:b/>
          <w:bCs/>
          <w:kern w:val="2"/>
          <w:szCs w:val="22"/>
          <w:lang w:val="en-US" w:eastAsia="zh-CN" w:bidi="ar-SA"/>
        </w:rPr>
        <w:fldChar w:fldCharType="separate"/>
      </w:r>
      <w:r>
        <w:rPr>
          <w:rFonts w:hint="eastAsia" w:ascii="Calibri" w:hAnsi="Calibri" w:eastAsia="宋体" w:cs="黑体"/>
          <w:b/>
          <w:bCs/>
          <w:kern w:val="2"/>
          <w:szCs w:val="22"/>
          <w:lang w:val="en-US" w:eastAsia="zh-CN" w:bidi="ar-SA"/>
        </w:rPr>
        <w:t>五、行情分析</w:t>
      </w:r>
      <w:r>
        <w:rPr>
          <w:rFonts w:ascii="Calibri" w:hAnsi="Calibri" w:eastAsia="宋体" w:cs="黑体"/>
          <w:b/>
          <w:bCs/>
          <w:kern w:val="2"/>
          <w:szCs w:val="22"/>
          <w:lang w:val="en-US" w:eastAsia="zh-CN" w:bidi="ar-SA"/>
        </w:rPr>
        <w:tab/>
      </w:r>
      <w:r>
        <w:rPr>
          <w:rFonts w:ascii="Calibri" w:hAnsi="Calibri" w:eastAsia="宋体" w:cs="黑体"/>
          <w:b/>
          <w:bCs/>
          <w:kern w:val="2"/>
          <w:szCs w:val="22"/>
          <w:lang w:val="en-US" w:eastAsia="zh-CN" w:bidi="ar-SA"/>
        </w:rPr>
        <w:fldChar w:fldCharType="begin"/>
      </w:r>
      <w:r>
        <w:rPr>
          <w:rFonts w:ascii="Calibri" w:hAnsi="Calibri" w:eastAsia="宋体" w:cs="黑体"/>
          <w:b/>
          <w:bCs/>
          <w:kern w:val="2"/>
          <w:szCs w:val="22"/>
          <w:lang w:val="en-US" w:eastAsia="zh-CN" w:bidi="ar-SA"/>
        </w:rPr>
        <w:instrText xml:space="preserve"> PAGEREF _Toc24508 </w:instrText>
      </w:r>
      <w:r>
        <w:rPr>
          <w:rFonts w:ascii="Calibri" w:hAnsi="Calibri" w:eastAsia="宋体" w:cs="黑体"/>
          <w:b/>
          <w:bCs/>
          <w:kern w:val="2"/>
          <w:szCs w:val="22"/>
          <w:lang w:val="en-US" w:eastAsia="zh-CN" w:bidi="ar-SA"/>
        </w:rPr>
        <w:fldChar w:fldCharType="separate"/>
      </w:r>
      <w:r>
        <w:rPr>
          <w:rFonts w:ascii="Calibri" w:hAnsi="Calibri" w:eastAsia="宋体" w:cs="黑体"/>
          <w:b/>
          <w:bCs/>
          <w:kern w:val="2"/>
          <w:szCs w:val="22"/>
          <w:lang w:val="en-US" w:eastAsia="zh-CN" w:bidi="ar-SA"/>
        </w:rPr>
        <w:t>3</w:t>
      </w:r>
      <w:r>
        <w:rPr>
          <w:rFonts w:ascii="Calibri" w:hAnsi="Calibri" w:eastAsia="宋体" w:cs="黑体"/>
          <w:b/>
          <w:bCs/>
          <w:kern w:val="2"/>
          <w:szCs w:val="22"/>
          <w:lang w:val="en-US" w:eastAsia="zh-CN" w:bidi="ar-SA"/>
        </w:rPr>
        <w:fldChar w:fldCharType="end"/>
      </w:r>
      <w:r>
        <w:rPr>
          <w:rFonts w:ascii="宋体" w:hAnsi="宋体" w:eastAsia="宋体" w:cs="黑体"/>
          <w:b/>
          <w:bCs/>
          <w:kern w:val="2"/>
          <w:szCs w:val="22"/>
          <w:lang w:val="en-US" w:eastAsia="zh-CN" w:bidi="ar-SA"/>
        </w:rPr>
        <w:fldChar w:fldCharType="end"/>
      </w:r>
    </w:p>
    <w:p>
      <w:pPr>
        <w:pStyle w:val="14"/>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_Toc12500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1.塑交所盘面行情</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_Toc12500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3</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14"/>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_Toc31441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2.分区域市场行情</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_Toc31441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4</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12"/>
        <w:tabs>
          <w:tab w:val="right" w:leader="dot" w:pos="8306"/>
        </w:tabs>
        <w:rPr>
          <w:rFonts w:ascii="Calibri" w:hAnsi="Calibri" w:eastAsia="宋体" w:cs="黑体"/>
          <w:b/>
          <w:bCs/>
          <w:kern w:val="2"/>
          <w:szCs w:val="22"/>
          <w:lang w:val="en-US" w:eastAsia="zh-CN" w:bidi="ar-SA"/>
        </w:rPr>
      </w:pPr>
      <w:r>
        <w:rPr>
          <w:rFonts w:ascii="宋体" w:hAnsi="宋体" w:eastAsia="宋体" w:cs="黑体"/>
          <w:b/>
          <w:bCs/>
          <w:kern w:val="2"/>
          <w:szCs w:val="22"/>
          <w:lang w:val="en-US" w:eastAsia="zh-CN" w:bidi="ar-SA"/>
        </w:rPr>
        <w:fldChar w:fldCharType="begin"/>
      </w:r>
      <w:r>
        <w:rPr>
          <w:rFonts w:ascii="宋体" w:hAnsi="宋体" w:eastAsia="宋体" w:cs="黑体"/>
          <w:b/>
          <w:bCs/>
          <w:kern w:val="2"/>
          <w:szCs w:val="22"/>
          <w:lang w:val="en-US" w:eastAsia="zh-CN" w:bidi="ar-SA"/>
        </w:rPr>
        <w:instrText xml:space="preserve"> HYPERLINK \l _Toc21949 </w:instrText>
      </w:r>
      <w:r>
        <w:rPr>
          <w:rFonts w:ascii="宋体" w:hAnsi="宋体" w:eastAsia="宋体" w:cs="黑体"/>
          <w:b/>
          <w:bCs/>
          <w:kern w:val="2"/>
          <w:szCs w:val="22"/>
          <w:lang w:val="en-US" w:eastAsia="zh-CN" w:bidi="ar-SA"/>
        </w:rPr>
        <w:fldChar w:fldCharType="separate"/>
      </w:r>
      <w:r>
        <w:rPr>
          <w:rFonts w:hint="eastAsia" w:ascii="Calibri" w:hAnsi="Calibri" w:eastAsia="宋体" w:cs="黑体"/>
          <w:b/>
          <w:bCs/>
          <w:kern w:val="2"/>
          <w:szCs w:val="22"/>
          <w:lang w:val="en-US" w:eastAsia="zh-CN" w:bidi="ar-SA"/>
        </w:rPr>
        <w:t>六、盈利分析</w:t>
      </w:r>
      <w:r>
        <w:rPr>
          <w:rFonts w:ascii="Calibri" w:hAnsi="Calibri" w:eastAsia="宋体" w:cs="黑体"/>
          <w:b/>
          <w:bCs/>
          <w:kern w:val="2"/>
          <w:szCs w:val="22"/>
          <w:lang w:val="en-US" w:eastAsia="zh-CN" w:bidi="ar-SA"/>
        </w:rPr>
        <w:tab/>
      </w:r>
      <w:r>
        <w:rPr>
          <w:rFonts w:ascii="Calibri" w:hAnsi="Calibri" w:eastAsia="宋体" w:cs="黑体"/>
          <w:b/>
          <w:bCs/>
          <w:kern w:val="2"/>
          <w:szCs w:val="22"/>
          <w:lang w:val="en-US" w:eastAsia="zh-CN" w:bidi="ar-SA"/>
        </w:rPr>
        <w:fldChar w:fldCharType="begin"/>
      </w:r>
      <w:r>
        <w:rPr>
          <w:rFonts w:ascii="Calibri" w:hAnsi="Calibri" w:eastAsia="宋体" w:cs="黑体"/>
          <w:b/>
          <w:bCs/>
          <w:kern w:val="2"/>
          <w:szCs w:val="22"/>
          <w:lang w:val="en-US" w:eastAsia="zh-CN" w:bidi="ar-SA"/>
        </w:rPr>
        <w:instrText xml:space="preserve"> PAGEREF _Toc21949 </w:instrText>
      </w:r>
      <w:r>
        <w:rPr>
          <w:rFonts w:ascii="Calibri" w:hAnsi="Calibri" w:eastAsia="宋体" w:cs="黑体"/>
          <w:b/>
          <w:bCs/>
          <w:kern w:val="2"/>
          <w:szCs w:val="22"/>
          <w:lang w:val="en-US" w:eastAsia="zh-CN" w:bidi="ar-SA"/>
        </w:rPr>
        <w:fldChar w:fldCharType="separate"/>
      </w:r>
      <w:r>
        <w:rPr>
          <w:rFonts w:ascii="Calibri" w:hAnsi="Calibri" w:eastAsia="宋体" w:cs="黑体"/>
          <w:b/>
          <w:bCs/>
          <w:kern w:val="2"/>
          <w:szCs w:val="22"/>
          <w:lang w:val="en-US" w:eastAsia="zh-CN" w:bidi="ar-SA"/>
        </w:rPr>
        <w:t>5</w:t>
      </w:r>
      <w:r>
        <w:rPr>
          <w:rFonts w:ascii="Calibri" w:hAnsi="Calibri" w:eastAsia="宋体" w:cs="黑体"/>
          <w:b/>
          <w:bCs/>
          <w:kern w:val="2"/>
          <w:szCs w:val="22"/>
          <w:lang w:val="en-US" w:eastAsia="zh-CN" w:bidi="ar-SA"/>
        </w:rPr>
        <w:fldChar w:fldCharType="end"/>
      </w:r>
      <w:r>
        <w:rPr>
          <w:rFonts w:ascii="宋体" w:hAnsi="宋体" w:eastAsia="宋体" w:cs="黑体"/>
          <w:b/>
          <w:bCs/>
          <w:kern w:val="2"/>
          <w:szCs w:val="22"/>
          <w:lang w:val="en-US" w:eastAsia="zh-CN" w:bidi="ar-SA"/>
        </w:rPr>
        <w:fldChar w:fldCharType="end"/>
      </w:r>
    </w:p>
    <w:p>
      <w:pPr>
        <w:pStyle w:val="12"/>
        <w:tabs>
          <w:tab w:val="right" w:leader="dot" w:pos="8306"/>
        </w:tabs>
        <w:rPr>
          <w:rFonts w:ascii="Calibri" w:hAnsi="Calibri" w:eastAsia="宋体" w:cs="黑体"/>
          <w:b/>
          <w:bCs/>
          <w:kern w:val="2"/>
          <w:szCs w:val="22"/>
          <w:lang w:val="en-US" w:eastAsia="zh-CN" w:bidi="ar-SA"/>
        </w:rPr>
      </w:pPr>
      <w:r>
        <w:rPr>
          <w:rFonts w:ascii="宋体" w:hAnsi="宋体" w:eastAsia="宋体" w:cs="黑体"/>
          <w:b/>
          <w:bCs/>
          <w:kern w:val="2"/>
          <w:szCs w:val="22"/>
          <w:lang w:val="en-US" w:eastAsia="zh-CN" w:bidi="ar-SA"/>
        </w:rPr>
        <w:fldChar w:fldCharType="begin"/>
      </w:r>
      <w:r>
        <w:rPr>
          <w:rFonts w:ascii="宋体" w:hAnsi="宋体" w:eastAsia="宋体" w:cs="黑体"/>
          <w:b/>
          <w:bCs/>
          <w:kern w:val="2"/>
          <w:szCs w:val="22"/>
          <w:lang w:val="en-US" w:eastAsia="zh-CN" w:bidi="ar-SA"/>
        </w:rPr>
        <w:instrText xml:space="preserve"> HYPERLINK \l _Toc2113 </w:instrText>
      </w:r>
      <w:r>
        <w:rPr>
          <w:rFonts w:ascii="宋体" w:hAnsi="宋体" w:eastAsia="宋体" w:cs="黑体"/>
          <w:b/>
          <w:bCs/>
          <w:kern w:val="2"/>
          <w:szCs w:val="22"/>
          <w:lang w:val="en-US" w:eastAsia="zh-CN" w:bidi="ar-SA"/>
        </w:rPr>
        <w:fldChar w:fldCharType="separate"/>
      </w:r>
      <w:r>
        <w:rPr>
          <w:rFonts w:hint="eastAsia" w:ascii="Calibri" w:hAnsi="Calibri" w:eastAsia="宋体" w:cs="黑体"/>
          <w:b/>
          <w:bCs/>
          <w:kern w:val="2"/>
          <w:szCs w:val="22"/>
          <w:lang w:val="en-US" w:eastAsia="zh-CN" w:bidi="ar-SA"/>
        </w:rPr>
        <w:t>七、期现分析</w:t>
      </w:r>
      <w:r>
        <w:rPr>
          <w:rFonts w:ascii="Calibri" w:hAnsi="Calibri" w:eastAsia="宋体" w:cs="黑体"/>
          <w:b/>
          <w:bCs/>
          <w:kern w:val="2"/>
          <w:szCs w:val="22"/>
          <w:lang w:val="en-US" w:eastAsia="zh-CN" w:bidi="ar-SA"/>
        </w:rPr>
        <w:tab/>
      </w:r>
      <w:r>
        <w:rPr>
          <w:rFonts w:ascii="Calibri" w:hAnsi="Calibri" w:eastAsia="宋体" w:cs="黑体"/>
          <w:b/>
          <w:bCs/>
          <w:kern w:val="2"/>
          <w:szCs w:val="22"/>
          <w:lang w:val="en-US" w:eastAsia="zh-CN" w:bidi="ar-SA"/>
        </w:rPr>
        <w:fldChar w:fldCharType="begin"/>
      </w:r>
      <w:r>
        <w:rPr>
          <w:rFonts w:ascii="Calibri" w:hAnsi="Calibri" w:eastAsia="宋体" w:cs="黑体"/>
          <w:b/>
          <w:bCs/>
          <w:kern w:val="2"/>
          <w:szCs w:val="22"/>
          <w:lang w:val="en-US" w:eastAsia="zh-CN" w:bidi="ar-SA"/>
        </w:rPr>
        <w:instrText xml:space="preserve"> PAGEREF _Toc2113 </w:instrText>
      </w:r>
      <w:r>
        <w:rPr>
          <w:rFonts w:ascii="Calibri" w:hAnsi="Calibri" w:eastAsia="宋体" w:cs="黑体"/>
          <w:b/>
          <w:bCs/>
          <w:kern w:val="2"/>
          <w:szCs w:val="22"/>
          <w:lang w:val="en-US" w:eastAsia="zh-CN" w:bidi="ar-SA"/>
        </w:rPr>
        <w:fldChar w:fldCharType="separate"/>
      </w:r>
      <w:r>
        <w:rPr>
          <w:rFonts w:ascii="Calibri" w:hAnsi="Calibri" w:eastAsia="宋体" w:cs="黑体"/>
          <w:b/>
          <w:bCs/>
          <w:kern w:val="2"/>
          <w:szCs w:val="22"/>
          <w:lang w:val="en-US" w:eastAsia="zh-CN" w:bidi="ar-SA"/>
        </w:rPr>
        <w:t>5</w:t>
      </w:r>
      <w:r>
        <w:rPr>
          <w:rFonts w:ascii="Calibri" w:hAnsi="Calibri" w:eastAsia="宋体" w:cs="黑体"/>
          <w:b/>
          <w:bCs/>
          <w:kern w:val="2"/>
          <w:szCs w:val="22"/>
          <w:lang w:val="en-US" w:eastAsia="zh-CN" w:bidi="ar-SA"/>
        </w:rPr>
        <w:fldChar w:fldCharType="end"/>
      </w:r>
      <w:r>
        <w:rPr>
          <w:rFonts w:ascii="宋体" w:hAnsi="宋体" w:eastAsia="宋体" w:cs="黑体"/>
          <w:b/>
          <w:bCs/>
          <w:kern w:val="2"/>
          <w:szCs w:val="22"/>
          <w:lang w:val="en-US" w:eastAsia="zh-CN" w:bidi="ar-SA"/>
        </w:rPr>
        <w:fldChar w:fldCharType="end"/>
      </w:r>
    </w:p>
    <w:p>
      <w:pPr>
        <w:pStyle w:val="12"/>
        <w:tabs>
          <w:tab w:val="right" w:leader="dot" w:pos="8306"/>
        </w:tabs>
        <w:rPr>
          <w:rFonts w:ascii="Calibri" w:hAnsi="Calibri" w:eastAsia="宋体" w:cs="黑体"/>
          <w:b/>
          <w:bCs/>
          <w:kern w:val="2"/>
          <w:szCs w:val="22"/>
          <w:lang w:val="en-US" w:eastAsia="zh-CN" w:bidi="ar-SA"/>
        </w:rPr>
      </w:pPr>
      <w:r>
        <w:rPr>
          <w:rFonts w:ascii="宋体" w:hAnsi="宋体" w:eastAsia="宋体" w:cs="黑体"/>
          <w:b/>
          <w:bCs/>
          <w:kern w:val="2"/>
          <w:szCs w:val="22"/>
          <w:lang w:val="en-US" w:eastAsia="zh-CN" w:bidi="ar-SA"/>
        </w:rPr>
        <w:fldChar w:fldCharType="begin"/>
      </w:r>
      <w:r>
        <w:rPr>
          <w:rFonts w:ascii="宋体" w:hAnsi="宋体" w:eastAsia="宋体" w:cs="黑体"/>
          <w:b/>
          <w:bCs/>
          <w:kern w:val="2"/>
          <w:szCs w:val="22"/>
          <w:lang w:val="en-US" w:eastAsia="zh-CN" w:bidi="ar-SA"/>
        </w:rPr>
        <w:instrText xml:space="preserve"> HYPERLINK \l _Toc7436 </w:instrText>
      </w:r>
      <w:r>
        <w:rPr>
          <w:rFonts w:ascii="宋体" w:hAnsi="宋体" w:eastAsia="宋体" w:cs="黑体"/>
          <w:b/>
          <w:bCs/>
          <w:kern w:val="2"/>
          <w:szCs w:val="22"/>
          <w:lang w:val="en-US" w:eastAsia="zh-CN" w:bidi="ar-SA"/>
        </w:rPr>
        <w:fldChar w:fldCharType="separate"/>
      </w:r>
      <w:r>
        <w:rPr>
          <w:rFonts w:hint="eastAsia" w:ascii="Calibri" w:hAnsi="Calibri" w:eastAsia="宋体" w:cs="黑体"/>
          <w:b/>
          <w:bCs/>
          <w:kern w:val="2"/>
          <w:szCs w:val="22"/>
          <w:lang w:val="en-US" w:eastAsia="zh-CN" w:bidi="ar-SA"/>
        </w:rPr>
        <w:t>八、下周预测</w:t>
      </w:r>
      <w:r>
        <w:rPr>
          <w:rFonts w:ascii="Calibri" w:hAnsi="Calibri" w:eastAsia="宋体" w:cs="黑体"/>
          <w:b/>
          <w:bCs/>
          <w:kern w:val="2"/>
          <w:szCs w:val="22"/>
          <w:lang w:val="en-US" w:eastAsia="zh-CN" w:bidi="ar-SA"/>
        </w:rPr>
        <w:tab/>
      </w:r>
      <w:r>
        <w:rPr>
          <w:rFonts w:ascii="Calibri" w:hAnsi="Calibri" w:eastAsia="宋体" w:cs="黑体"/>
          <w:b/>
          <w:bCs/>
          <w:kern w:val="2"/>
          <w:szCs w:val="22"/>
          <w:lang w:val="en-US" w:eastAsia="zh-CN" w:bidi="ar-SA"/>
        </w:rPr>
        <w:fldChar w:fldCharType="begin"/>
      </w:r>
      <w:r>
        <w:rPr>
          <w:rFonts w:ascii="Calibri" w:hAnsi="Calibri" w:eastAsia="宋体" w:cs="黑体"/>
          <w:b/>
          <w:bCs/>
          <w:kern w:val="2"/>
          <w:szCs w:val="22"/>
          <w:lang w:val="en-US" w:eastAsia="zh-CN" w:bidi="ar-SA"/>
        </w:rPr>
        <w:instrText xml:space="preserve"> PAGEREF _Toc7436 </w:instrText>
      </w:r>
      <w:r>
        <w:rPr>
          <w:rFonts w:ascii="Calibri" w:hAnsi="Calibri" w:eastAsia="宋体" w:cs="黑体"/>
          <w:b/>
          <w:bCs/>
          <w:kern w:val="2"/>
          <w:szCs w:val="22"/>
          <w:lang w:val="en-US" w:eastAsia="zh-CN" w:bidi="ar-SA"/>
        </w:rPr>
        <w:fldChar w:fldCharType="separate"/>
      </w:r>
      <w:r>
        <w:rPr>
          <w:rFonts w:ascii="Calibri" w:hAnsi="Calibri" w:eastAsia="宋体" w:cs="黑体"/>
          <w:b/>
          <w:bCs/>
          <w:kern w:val="2"/>
          <w:szCs w:val="22"/>
          <w:lang w:val="en-US" w:eastAsia="zh-CN" w:bidi="ar-SA"/>
        </w:rPr>
        <w:t>5</w:t>
      </w:r>
      <w:r>
        <w:rPr>
          <w:rFonts w:ascii="Calibri" w:hAnsi="Calibri" w:eastAsia="宋体" w:cs="黑体"/>
          <w:b/>
          <w:bCs/>
          <w:kern w:val="2"/>
          <w:szCs w:val="22"/>
          <w:lang w:val="en-US" w:eastAsia="zh-CN" w:bidi="ar-SA"/>
        </w:rPr>
        <w:fldChar w:fldCharType="end"/>
      </w:r>
      <w:r>
        <w:rPr>
          <w:rFonts w:ascii="宋体" w:hAnsi="宋体" w:eastAsia="宋体" w:cs="黑体"/>
          <w:b/>
          <w:bCs/>
          <w:kern w:val="2"/>
          <w:szCs w:val="22"/>
          <w:lang w:val="en-US" w:eastAsia="zh-CN" w:bidi="ar-SA"/>
        </w:rPr>
        <w:fldChar w:fldCharType="end"/>
      </w:r>
    </w:p>
    <w:p>
      <w:pPr>
        <w:pStyle w:val="14"/>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_Toc14098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1.宏观</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_Toc14098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5</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14"/>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_Toc1917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2.原料</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_Toc1917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6</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14"/>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_Toc948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3.供应</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_Toc948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6</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14"/>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_Toc11226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4.需求</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_Toc11226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6</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14"/>
        <w:tabs>
          <w:tab w:val="right" w:leader="dot" w:pos="8306"/>
        </w:tabs>
        <w:rPr>
          <w:rFonts w:ascii="Calibri" w:hAnsi="Calibri" w:eastAsia="宋体" w:cs="黑体"/>
          <w:kern w:val="2"/>
          <w:szCs w:val="22"/>
          <w:lang w:val="en-US" w:eastAsia="zh-CN" w:bidi="ar-SA"/>
        </w:rPr>
      </w:pPr>
      <w:r>
        <w:rPr>
          <w:rFonts w:ascii="宋体" w:hAnsi="宋体" w:eastAsia="宋体" w:cs="黑体"/>
          <w:kern w:val="2"/>
          <w:szCs w:val="22"/>
          <w:lang w:val="en-US" w:eastAsia="zh-CN" w:bidi="ar-SA"/>
        </w:rPr>
        <w:fldChar w:fldCharType="begin"/>
      </w:r>
      <w:r>
        <w:rPr>
          <w:rFonts w:ascii="宋体" w:hAnsi="宋体" w:eastAsia="宋体" w:cs="黑体"/>
          <w:kern w:val="2"/>
          <w:szCs w:val="22"/>
          <w:lang w:val="en-US" w:eastAsia="zh-CN" w:bidi="ar-SA"/>
        </w:rPr>
        <w:instrText xml:space="preserve"> HYPERLINK \l _Toc28028 </w:instrText>
      </w:r>
      <w:r>
        <w:rPr>
          <w:rFonts w:ascii="宋体" w:hAnsi="宋体" w:eastAsia="宋体" w:cs="黑体"/>
          <w:kern w:val="2"/>
          <w:szCs w:val="22"/>
          <w:lang w:val="en-US" w:eastAsia="zh-CN" w:bidi="ar-SA"/>
        </w:rPr>
        <w:fldChar w:fldCharType="separate"/>
      </w:r>
      <w:r>
        <w:rPr>
          <w:rFonts w:hint="eastAsia" w:ascii="Calibri" w:hAnsi="Calibri" w:eastAsia="宋体" w:cs="黑体"/>
          <w:kern w:val="2"/>
          <w:szCs w:val="22"/>
          <w:lang w:val="en-US" w:eastAsia="zh-CN" w:bidi="ar-SA"/>
        </w:rPr>
        <w:t>5.总结</w:t>
      </w:r>
      <w:r>
        <w:rPr>
          <w:rFonts w:ascii="Calibri" w:hAnsi="Calibri" w:eastAsia="宋体" w:cs="黑体"/>
          <w:kern w:val="2"/>
          <w:szCs w:val="22"/>
          <w:lang w:val="en-US" w:eastAsia="zh-CN" w:bidi="ar-SA"/>
        </w:rPr>
        <w:tab/>
      </w:r>
      <w:r>
        <w:rPr>
          <w:rFonts w:ascii="Calibri" w:hAnsi="Calibri" w:eastAsia="宋体" w:cs="黑体"/>
          <w:kern w:val="2"/>
          <w:szCs w:val="22"/>
          <w:lang w:val="en-US" w:eastAsia="zh-CN" w:bidi="ar-SA"/>
        </w:rPr>
        <w:fldChar w:fldCharType="begin"/>
      </w:r>
      <w:r>
        <w:rPr>
          <w:rFonts w:ascii="Calibri" w:hAnsi="Calibri" w:eastAsia="宋体" w:cs="黑体"/>
          <w:kern w:val="2"/>
          <w:szCs w:val="22"/>
          <w:lang w:val="en-US" w:eastAsia="zh-CN" w:bidi="ar-SA"/>
        </w:rPr>
        <w:instrText xml:space="preserve"> PAGEREF _Toc28028 </w:instrText>
      </w:r>
      <w:r>
        <w:rPr>
          <w:rFonts w:ascii="Calibri" w:hAnsi="Calibri" w:eastAsia="宋体" w:cs="黑体"/>
          <w:kern w:val="2"/>
          <w:szCs w:val="22"/>
          <w:lang w:val="en-US" w:eastAsia="zh-CN" w:bidi="ar-SA"/>
        </w:rPr>
        <w:fldChar w:fldCharType="separate"/>
      </w:r>
      <w:r>
        <w:rPr>
          <w:rFonts w:ascii="Calibri" w:hAnsi="Calibri" w:eastAsia="宋体" w:cs="黑体"/>
          <w:kern w:val="2"/>
          <w:szCs w:val="22"/>
          <w:lang w:val="en-US" w:eastAsia="zh-CN" w:bidi="ar-SA"/>
        </w:rPr>
        <w:t>6</w:t>
      </w:r>
      <w:r>
        <w:rPr>
          <w:rFonts w:ascii="Calibri" w:hAnsi="Calibri" w:eastAsia="宋体" w:cs="黑体"/>
          <w:kern w:val="2"/>
          <w:szCs w:val="22"/>
          <w:lang w:val="en-US" w:eastAsia="zh-CN" w:bidi="ar-SA"/>
        </w:rPr>
        <w:fldChar w:fldCharType="end"/>
      </w:r>
      <w:r>
        <w:rPr>
          <w:rFonts w:ascii="宋体" w:hAnsi="宋体" w:eastAsia="宋体" w:cs="黑体"/>
          <w:kern w:val="2"/>
          <w:szCs w:val="22"/>
          <w:lang w:val="en-US" w:eastAsia="zh-CN" w:bidi="ar-SA"/>
        </w:rPr>
        <w:fldChar w:fldCharType="end"/>
      </w:r>
    </w:p>
    <w:p>
      <w:pPr>
        <w:pStyle w:val="14"/>
        <w:tabs>
          <w:tab w:val="right" w:leader="dot" w:pos="8296"/>
        </w:tabs>
        <w:rPr>
          <w:rFonts w:ascii="宋体" w:hAnsi="宋体" w:eastAsia="宋体" w:cs="黑体"/>
          <w:kern w:val="2"/>
          <w:szCs w:val="22"/>
          <w:lang w:val="en-US" w:eastAsia="zh-CN" w:bidi="ar-SA"/>
        </w:rPr>
      </w:pPr>
      <w:r>
        <w:rPr>
          <w:rFonts w:ascii="宋体" w:hAnsi="宋体" w:eastAsia="宋体" w:cs="黑体"/>
          <w:kern w:val="2"/>
          <w:szCs w:val="22"/>
          <w:lang w:val="en-US" w:eastAsia="zh-CN" w:bidi="ar-SA"/>
        </w:rPr>
        <w:fldChar w:fldCharType="end"/>
      </w:r>
    </w:p>
    <w:p>
      <w:pPr>
        <w:rPr>
          <w:rFonts w:ascii="宋体" w:hAnsi="宋体" w:eastAsia="宋体" w:cs="黑体"/>
          <w:kern w:val="2"/>
          <w:szCs w:val="22"/>
          <w:lang w:val="en-US" w:eastAsia="zh-CN" w:bidi="ar-SA"/>
        </w:rPr>
      </w:pPr>
    </w:p>
    <w:p>
      <w:pPr>
        <w:jc w:val="center"/>
        <w:rPr>
          <w:b/>
          <w:sz w:val="28"/>
          <w:szCs w:val="28"/>
        </w:rPr>
      </w:pPr>
      <w:r>
        <w:rPr>
          <w:rFonts w:hint="eastAsia"/>
          <w:b/>
          <w:sz w:val="28"/>
          <w:szCs w:val="28"/>
        </w:rPr>
        <w:t>图目录</w:t>
      </w:r>
    </w:p>
    <w:p>
      <w:pPr>
        <w:pStyle w:val="13"/>
        <w:tabs>
          <w:tab w:val="right" w:leader="dot" w:pos="8296"/>
        </w:tabs>
        <w:ind w:left="840" w:hanging="420"/>
      </w:pPr>
      <w:r>
        <w:fldChar w:fldCharType="begin"/>
      </w:r>
      <w:r>
        <w:instrText xml:space="preserve"> TOC \h \z \c "图"</w:instrText>
      </w:r>
      <w:r>
        <w:fldChar w:fldCharType="separate"/>
      </w:r>
      <w:r>
        <w:fldChar w:fldCharType="begin"/>
      </w:r>
      <w:r>
        <w:instrText xml:space="preserve">HYPERLINK  \l "_Toc458262165" </w:instrText>
      </w:r>
      <w:r>
        <w:fldChar w:fldCharType="separate"/>
      </w:r>
      <w:r>
        <w:rPr>
          <w:rFonts w:hint="eastAsia"/>
        </w:rPr>
        <w:t>图</w:t>
      </w:r>
      <w:r>
        <w:t xml:space="preserve">1 </w:t>
      </w:r>
      <w:r>
        <w:rPr>
          <w:rFonts w:hint="eastAsia"/>
        </w:rPr>
        <w:t>电石法</w:t>
      </w:r>
      <w:r>
        <w:t>PVC</w:t>
      </w:r>
      <w:r>
        <w:rPr>
          <w:rFonts w:hint="eastAsia"/>
        </w:rPr>
        <w:t>利润空间变化图</w:t>
      </w:r>
      <w:r>
        <w:tab/>
      </w:r>
      <w:r>
        <w:fldChar w:fldCharType="begin"/>
      </w:r>
      <w:r>
        <w:instrText xml:space="preserve"> PAGEREF _Toc458262165 \h </w:instrText>
      </w:r>
      <w:r>
        <w:fldChar w:fldCharType="separate"/>
      </w:r>
      <w:r>
        <w:t>4</w:t>
      </w:r>
      <w:r>
        <w:fldChar w:fldCharType="end"/>
      </w:r>
      <w:r>
        <w:fldChar w:fldCharType="end"/>
      </w:r>
    </w:p>
    <w:p>
      <w:pPr>
        <w:rPr>
          <w:rFonts w:ascii="宋体" w:hAnsi="宋体" w:eastAsia="宋体" w:cs="黑体"/>
          <w:kern w:val="2"/>
          <w:szCs w:val="22"/>
          <w:lang w:val="en-US" w:eastAsia="zh-CN" w:bidi="ar-SA"/>
        </w:rPr>
      </w:pPr>
      <w:r>
        <w:fldChar w:fldCharType="end"/>
      </w:r>
    </w:p>
    <w:p>
      <w:pPr>
        <w:jc w:val="center"/>
        <w:rPr>
          <w:b/>
          <w:sz w:val="28"/>
          <w:szCs w:val="28"/>
        </w:rPr>
      </w:pPr>
      <w:r>
        <w:rPr>
          <w:rFonts w:hint="eastAsia"/>
          <w:b/>
          <w:sz w:val="28"/>
          <w:szCs w:val="28"/>
        </w:rPr>
        <w:t>表目录</w:t>
      </w:r>
    </w:p>
    <w:p>
      <w:pPr>
        <w:pStyle w:val="13"/>
        <w:tabs>
          <w:tab w:val="right" w:leader="dot" w:pos="8296"/>
        </w:tabs>
        <w:ind w:left="840" w:hanging="420"/>
      </w:pPr>
      <w:r>
        <w:fldChar w:fldCharType="begin"/>
      </w:r>
      <w:r>
        <w:rPr>
          <w:rFonts w:hint="eastAsia"/>
        </w:rPr>
        <w:instrText xml:space="preserve">TOC \h \z \c "表"</w:instrText>
      </w:r>
      <w:r>
        <w:fldChar w:fldCharType="separate"/>
      </w:r>
      <w:r>
        <w:fldChar w:fldCharType="begin"/>
      </w:r>
      <w:r>
        <w:instrText xml:space="preserve">HYPERLINK  \l "_Toc458181499" </w:instrText>
      </w:r>
      <w:r>
        <w:fldChar w:fldCharType="separate"/>
      </w:r>
      <w:r>
        <w:rPr>
          <w:rStyle w:val="16"/>
          <w:rFonts w:hint="eastAsia"/>
        </w:rPr>
        <w:t>表</w:t>
      </w:r>
      <w:r>
        <w:rPr>
          <w:rStyle w:val="16"/>
        </w:rPr>
        <w:t>1</w:t>
      </w:r>
      <w:r>
        <w:rPr>
          <w:rStyle w:val="16"/>
          <w:rFonts w:hint="eastAsia"/>
          <w:lang w:val="en-US" w:eastAsia="zh-CN"/>
        </w:rPr>
        <w:t xml:space="preserve"> </w:t>
      </w:r>
      <w:r>
        <w:rPr>
          <w:rStyle w:val="16"/>
          <w:rFonts w:hint="eastAsia"/>
        </w:rPr>
        <w:t>电石主流出厂价对比</w:t>
      </w:r>
      <w:r>
        <w:tab/>
      </w:r>
      <w:r>
        <w:fldChar w:fldCharType="begin"/>
      </w:r>
      <w:r>
        <w:instrText xml:space="preserve"> PAGEREF _Toc458181499 \h </w:instrText>
      </w:r>
      <w:r>
        <w:fldChar w:fldCharType="separate"/>
      </w:r>
      <w:r>
        <w:t>2</w:t>
      </w:r>
      <w:r>
        <w:fldChar w:fldCharType="end"/>
      </w:r>
      <w:r>
        <w:fldChar w:fldCharType="end"/>
      </w:r>
    </w:p>
    <w:p>
      <w:pPr>
        <w:pStyle w:val="13"/>
        <w:tabs>
          <w:tab w:val="right" w:leader="dot" w:pos="8296"/>
        </w:tabs>
        <w:ind w:left="840" w:hanging="420"/>
      </w:pPr>
      <w:r>
        <w:fldChar w:fldCharType="begin"/>
      </w:r>
      <w:r>
        <w:instrText xml:space="preserve">HYPERLINK  \l "_Toc458181500" </w:instrText>
      </w:r>
      <w:r>
        <w:fldChar w:fldCharType="separate"/>
      </w:r>
      <w:r>
        <w:rPr>
          <w:rStyle w:val="16"/>
          <w:rFonts w:hint="eastAsia"/>
        </w:rPr>
        <w:t>表</w:t>
      </w:r>
      <w:r>
        <w:rPr>
          <w:rStyle w:val="16"/>
        </w:rPr>
        <w:t>2</w:t>
      </w:r>
      <w:r>
        <w:rPr>
          <w:rStyle w:val="16"/>
          <w:rFonts w:hint="eastAsia"/>
          <w:lang w:val="en-US" w:eastAsia="zh-CN"/>
        </w:rPr>
        <w:t xml:space="preserve"> </w:t>
      </w:r>
      <w:r>
        <w:rPr>
          <w:rStyle w:val="16"/>
          <w:rFonts w:hint="eastAsia"/>
        </w:rPr>
        <w:t>国内</w:t>
      </w:r>
      <w:r>
        <w:rPr>
          <w:rStyle w:val="16"/>
        </w:rPr>
        <w:t>PVC</w:t>
      </w:r>
      <w:r>
        <w:rPr>
          <w:rStyle w:val="16"/>
          <w:rFonts w:hint="eastAsia"/>
        </w:rPr>
        <w:t>生产厂家出厂报价</w:t>
      </w:r>
      <w:r>
        <w:tab/>
      </w:r>
      <w:r>
        <w:fldChar w:fldCharType="begin"/>
      </w:r>
      <w:r>
        <w:instrText xml:space="preserve"> PAGEREF _Toc458181500 \h </w:instrText>
      </w:r>
      <w:r>
        <w:fldChar w:fldCharType="separate"/>
      </w:r>
      <w:r>
        <w:t>2</w:t>
      </w:r>
      <w:r>
        <w:fldChar w:fldCharType="end"/>
      </w:r>
      <w:r>
        <w:fldChar w:fldCharType="end"/>
      </w:r>
    </w:p>
    <w:p>
      <w:pPr>
        <w:pStyle w:val="13"/>
        <w:tabs>
          <w:tab w:val="right" w:leader="dot" w:pos="8296"/>
        </w:tabs>
        <w:ind w:left="840" w:hanging="420"/>
      </w:pPr>
      <w:r>
        <w:fldChar w:fldCharType="begin"/>
      </w:r>
      <w:r>
        <w:instrText xml:space="preserve">HYPERLINK  \l "_Toc458181501" </w:instrText>
      </w:r>
      <w:r>
        <w:fldChar w:fldCharType="separate"/>
      </w:r>
      <w:r>
        <w:rPr>
          <w:rStyle w:val="16"/>
          <w:rFonts w:hint="eastAsia"/>
        </w:rPr>
        <w:t>表</w:t>
      </w:r>
      <w:r>
        <w:rPr>
          <w:rStyle w:val="16"/>
        </w:rPr>
        <w:t>3</w:t>
      </w:r>
      <w:r>
        <w:rPr>
          <w:rStyle w:val="16"/>
          <w:rFonts w:hint="eastAsia"/>
        </w:rPr>
        <w:t>本周</w:t>
      </w:r>
      <w:r>
        <w:rPr>
          <w:rStyle w:val="16"/>
        </w:rPr>
        <w:t>PVC</w:t>
      </w:r>
      <w:r>
        <w:rPr>
          <w:rStyle w:val="16"/>
          <w:rFonts w:hint="eastAsia"/>
        </w:rPr>
        <w:t>装置检修情况</w:t>
      </w:r>
      <w:r>
        <w:tab/>
      </w:r>
      <w:r>
        <w:fldChar w:fldCharType="begin"/>
      </w:r>
      <w:r>
        <w:instrText xml:space="preserve"> PAGEREF _Toc458181501 \h </w:instrText>
      </w:r>
      <w:r>
        <w:fldChar w:fldCharType="separate"/>
      </w:r>
      <w:r>
        <w:t>3</w:t>
      </w:r>
      <w:r>
        <w:fldChar w:fldCharType="end"/>
      </w:r>
      <w:r>
        <w:fldChar w:fldCharType="end"/>
      </w:r>
    </w:p>
    <w:p>
      <w:pPr>
        <w:pStyle w:val="13"/>
        <w:tabs>
          <w:tab w:val="right" w:leader="dot" w:pos="8296"/>
        </w:tabs>
        <w:ind w:left="840" w:hanging="420"/>
      </w:pPr>
      <w:r>
        <w:fldChar w:fldCharType="begin"/>
      </w:r>
      <w:r>
        <w:instrText xml:space="preserve">HYPERLINK  \l "_Toc458181502" </w:instrText>
      </w:r>
      <w:r>
        <w:fldChar w:fldCharType="separate"/>
      </w:r>
      <w:r>
        <w:rPr>
          <w:rStyle w:val="16"/>
          <w:rFonts w:hint="eastAsia"/>
        </w:rPr>
        <w:t>表</w:t>
      </w:r>
      <w:r>
        <w:rPr>
          <w:rStyle w:val="16"/>
        </w:rPr>
        <w:t xml:space="preserve">4 </w:t>
      </w:r>
      <w:r>
        <w:rPr>
          <w:rStyle w:val="16"/>
          <w:rFonts w:hint="eastAsia"/>
        </w:rPr>
        <w:t>国内主流市场</w:t>
      </w:r>
      <w:r>
        <w:rPr>
          <w:rStyle w:val="16"/>
        </w:rPr>
        <w:t>PVC</w:t>
      </w:r>
      <w:r>
        <w:rPr>
          <w:rStyle w:val="16"/>
          <w:rFonts w:hint="eastAsia"/>
        </w:rPr>
        <w:t>报价</w:t>
      </w:r>
      <w:r>
        <w:tab/>
      </w:r>
      <w:r>
        <w:fldChar w:fldCharType="begin"/>
      </w:r>
      <w:r>
        <w:instrText xml:space="preserve"> PAGEREF _Toc458181502 \h </w:instrText>
      </w:r>
      <w:r>
        <w:fldChar w:fldCharType="separate"/>
      </w:r>
      <w:r>
        <w:t>4</w:t>
      </w:r>
      <w:r>
        <w:fldChar w:fldCharType="end"/>
      </w:r>
      <w:r>
        <w:fldChar w:fldCharType="end"/>
      </w:r>
    </w:p>
    <w:p>
      <w:pPr>
        <w:pStyle w:val="13"/>
        <w:tabs>
          <w:tab w:val="right" w:leader="dot" w:pos="8296"/>
        </w:tabs>
        <w:ind w:left="840" w:hanging="420"/>
      </w:pPr>
      <w:r>
        <w:fldChar w:fldCharType="begin"/>
      </w:r>
      <w:r>
        <w:instrText xml:space="preserve">HYPERLINK  \l "_Toc458181503" </w:instrText>
      </w:r>
      <w:r>
        <w:fldChar w:fldCharType="separate"/>
      </w:r>
      <w:r>
        <w:rPr>
          <w:rStyle w:val="16"/>
          <w:rFonts w:hint="eastAsia"/>
        </w:rPr>
        <w:t>表</w:t>
      </w:r>
      <w:r>
        <w:rPr>
          <w:rStyle w:val="16"/>
        </w:rPr>
        <w:t>5</w:t>
      </w:r>
      <w:r>
        <w:rPr>
          <w:rStyle w:val="16"/>
          <w:rFonts w:hint="eastAsia"/>
        </w:rPr>
        <w:t xml:space="preserve"> </w:t>
      </w:r>
      <w:r>
        <w:rPr>
          <w:rStyle w:val="16"/>
        </w:rPr>
        <w:t>PVC</w:t>
      </w:r>
      <w:r>
        <w:rPr>
          <w:rStyle w:val="16"/>
          <w:rFonts w:hint="eastAsia"/>
        </w:rPr>
        <w:t>期现价差</w:t>
      </w:r>
      <w:r>
        <w:tab/>
      </w:r>
      <w:r>
        <w:fldChar w:fldCharType="begin"/>
      </w:r>
      <w:r>
        <w:instrText xml:space="preserve"> PAGEREF _Toc458181503 \h </w:instrText>
      </w:r>
      <w:r>
        <w:fldChar w:fldCharType="separate"/>
      </w:r>
      <w:r>
        <w:t>5</w:t>
      </w:r>
      <w:r>
        <w:fldChar w:fldCharType="end"/>
      </w:r>
      <w:r>
        <w:fldChar w:fldCharType="end"/>
      </w:r>
    </w:p>
    <w:p>
      <w:pPr>
        <w:sectPr>
          <w:footerReference r:id="rId3" w:type="default"/>
          <w:pgSz w:w="11906" w:h="16838"/>
          <w:pgMar w:top="1440" w:right="1800" w:bottom="1440" w:left="1800" w:header="851" w:footer="992" w:gutter="0"/>
          <w:cols w:space="425" w:num="1"/>
          <w:docGrid w:type="lines" w:linePitch="312" w:charSpace="0"/>
        </w:sectPr>
      </w:pPr>
      <w:r>
        <w:fldChar w:fldCharType="end"/>
      </w:r>
    </w:p>
    <w:p>
      <w:pPr>
        <w:pStyle w:val="2"/>
        <w:rPr>
          <w:sz w:val="30"/>
          <w:szCs w:val="30"/>
        </w:rPr>
      </w:pPr>
      <w:bookmarkStart w:id="1" w:name="_Toc457549274"/>
      <w:bookmarkStart w:id="2" w:name="_Toc3003"/>
      <w:r>
        <w:rPr>
          <w:rFonts w:hint="eastAsia"/>
        </w:rPr>
        <w:t>一、本周要闻</w:t>
      </w:r>
      <w:bookmarkEnd w:id="1"/>
      <w:bookmarkEnd w:id="2"/>
    </w:p>
    <w:p>
      <w:pPr>
        <w:pStyle w:val="3"/>
      </w:pPr>
      <w:bookmarkStart w:id="3" w:name="_Toc457549277"/>
      <w:bookmarkStart w:id="4" w:name="_Toc24416"/>
      <w:r>
        <w:rPr>
          <w:rFonts w:hint="eastAsia"/>
          <w:lang w:val="en-US" w:eastAsia="zh-CN"/>
        </w:rPr>
        <w:t>1</w:t>
      </w:r>
      <w:r>
        <w:rPr>
          <w:rFonts w:hint="eastAsia"/>
        </w:rPr>
        <w:t>.</w:t>
      </w:r>
      <w:bookmarkEnd w:id="3"/>
      <w:r>
        <w:rPr>
          <w:rFonts w:hint="eastAsia"/>
        </w:rPr>
        <w:t xml:space="preserve"> 中泰化学拟投资27亿元建高性能PVC树脂产业园</w:t>
      </w:r>
      <w:bookmarkEnd w:id="4"/>
    </w:p>
    <w:p>
      <w:pPr>
        <w:ind w:firstLine="420" w:firstLineChars="200"/>
        <w:rPr>
          <w:rFonts w:hint="eastAsia" w:ascii="宋体" w:hAnsi="宋体"/>
        </w:rPr>
      </w:pPr>
      <w:r>
        <w:rPr>
          <w:rFonts w:hint="eastAsia" w:ascii="宋体" w:hAnsi="宋体"/>
        </w:rPr>
        <w:t xml:space="preserve"> 中泰化学12月1日晚间公告，公司规划在吐鲁番市托克逊县建设高性能树脂产业园及配套基础设施项目，项目计划投资27亿元左右。该项目由全资子公司托克逊能化负责实施。规划建设规模合计约33万吨/年的相关多种类高性能特种树脂装置，配套建设烧碱等装置，并拟建万吨级复合功能树脂研发示范中心、配套园区基础设施工程。</w:t>
      </w:r>
    </w:p>
    <w:p>
      <w:pPr>
        <w:pStyle w:val="3"/>
        <w:rPr>
          <w:rFonts w:hint="eastAsia"/>
          <w:lang w:val="en-US" w:eastAsia="zh-CN"/>
        </w:rPr>
      </w:pPr>
      <w:bookmarkStart w:id="5" w:name="_Toc27954"/>
      <w:r>
        <w:rPr>
          <w:rFonts w:hint="eastAsia"/>
          <w:lang w:val="en-US" w:eastAsia="zh-CN"/>
        </w:rPr>
        <w:t>2.阳煤公司拟在山西运城合资投建60万吨烯烃项目</w:t>
      </w:r>
      <w:bookmarkEnd w:id="5"/>
    </w:p>
    <w:p>
      <w:pPr>
        <w:ind w:firstLine="420" w:firstLineChars="200"/>
        <w:rPr>
          <w:rFonts w:hint="eastAsia" w:ascii="宋体" w:hAnsi="宋体"/>
        </w:rPr>
      </w:pPr>
      <w:r>
        <w:rPr>
          <w:rFonts w:hint="eastAsia" w:ascii="宋体" w:hAnsi="宋体"/>
        </w:rPr>
        <w:t>11月25日，阳煤丰喜泉稷能源有限公司与山西东方资源发展有限公司就年产60万吨烯烃项目合作事宜座谈会在山西运城稷山县举行。据悉，该项目为阳煤集团下属公司——阳煤丰喜泉稷能源有限公司在稷山新型煤化工循环经济工业园区的二期投资项目。2016年9月13日，稷山县政府与山西阳煤集团达成年产90万吨甲醇和60万吨烯烃项目投资协议，总投资70亿元。</w:t>
      </w:r>
    </w:p>
    <w:p>
      <w:pPr>
        <w:pStyle w:val="3"/>
      </w:pPr>
      <w:bookmarkStart w:id="6" w:name="_Toc457549276"/>
      <w:bookmarkStart w:id="7" w:name="_Toc17321"/>
      <w:r>
        <w:rPr>
          <w:rFonts w:hint="eastAsia"/>
          <w:lang w:val="en-US" w:eastAsia="zh-CN"/>
        </w:rPr>
        <w:t>3</w:t>
      </w:r>
      <w:r>
        <w:rPr>
          <w:rFonts w:hint="eastAsia"/>
        </w:rPr>
        <w:t>.</w:t>
      </w:r>
      <w:bookmarkStart w:id="8" w:name="OLE_LINK16"/>
      <w:bookmarkEnd w:id="8"/>
      <w:bookmarkEnd w:id="6"/>
      <w:r>
        <w:rPr>
          <w:rFonts w:hint="eastAsia"/>
        </w:rPr>
        <w:t xml:space="preserve"> 第二批环保督察全面启动 </w:t>
      </w:r>
      <w:r>
        <w:rPr>
          <w:rFonts w:hint="eastAsia"/>
          <w:lang w:val="en-US" w:eastAsia="zh-CN"/>
        </w:rPr>
        <w:t>11</w:t>
      </w:r>
      <w:r>
        <w:rPr>
          <w:rFonts w:hint="eastAsia"/>
        </w:rPr>
        <w:t>月底督察七省市</w:t>
      </w:r>
      <w:bookmarkEnd w:id="7"/>
    </w:p>
    <w:p>
      <w:pPr>
        <w:ind w:firstLine="420" w:firstLineChars="200"/>
        <w:rPr>
          <w:rFonts w:hint="eastAsia" w:ascii="宋体" w:hAnsi="宋体"/>
        </w:rPr>
      </w:pPr>
      <w:r>
        <w:rPr>
          <w:rFonts w:hint="eastAsia" w:ascii="宋体" w:hAnsi="宋体"/>
        </w:rPr>
        <w:t>经党中央、国务院批准，2016年第二批环境保护督察工作全面启动。从11月24日起到11月底，7个中央环境保护督察组将陆续开始督察进驻。目前，7个中央环境保护督察组已组建，组长分别由马馼、朱之鑫、焦焕成、陆浩、张宝顺、李家祥、马中平等同志担任，副组长由环境保护部副部长黄润秋、翟青、赵英民等同志兼任，分别负责对北京、上海、湖北、广东、重庆、陕西、甘肃等7个省、市开展环境保护督察工作。</w:t>
      </w:r>
    </w:p>
    <w:p>
      <w:pPr>
        <w:pStyle w:val="2"/>
      </w:pPr>
      <w:bookmarkStart w:id="9" w:name="_Toc457549278"/>
      <w:bookmarkStart w:id="10" w:name="_Toc12782"/>
      <w:r>
        <w:rPr>
          <w:rFonts w:hint="eastAsia"/>
        </w:rPr>
        <w:t>二、市场综述</w:t>
      </w:r>
      <w:bookmarkEnd w:id="9"/>
      <w:bookmarkEnd w:id="10"/>
    </w:p>
    <w:p>
      <w:pPr>
        <w:ind w:firstLine="420" w:firstLineChars="200"/>
        <w:rPr>
          <w:rFonts w:hint="eastAsia" w:ascii="宋体" w:hAnsi="宋体"/>
          <w:lang w:val="en-US" w:eastAsia="zh-CN"/>
        </w:rPr>
      </w:pPr>
      <w:bookmarkStart w:id="11" w:name="OLE_LINK24"/>
      <w:bookmarkStart w:id="12" w:name="OLE_LINK22"/>
      <w:r>
        <w:rPr>
          <w:rFonts w:hint="eastAsia" w:ascii="宋体" w:hAnsi="宋体"/>
          <w:lang w:val="en-US" w:eastAsia="zh-CN"/>
        </w:rPr>
        <w:t>本周国内PVC市场行情震荡下跌，</w:t>
      </w:r>
      <w:r>
        <w:rPr>
          <w:rFonts w:hint="eastAsia" w:ascii="宋体" w:hAnsi="宋体"/>
          <w:lang w:eastAsia="zh-CN"/>
        </w:rPr>
        <w:t>进入淡季，PVC下游厂家需求不佳，跟进缓慢，同时房地产迎来调控，大宗商品市场大幅下挫，市场惊现恐慌情绪，加之PVC运力紧张问题基本得到缓解，市场货源陆续增加，市场看空氛围浓郁，跌价出货现象频现。</w:t>
      </w:r>
    </w:p>
    <w:p>
      <w:pPr>
        <w:ind w:firstLine="420" w:firstLineChars="200"/>
        <w:rPr>
          <w:rFonts w:hint="eastAsia" w:ascii="宋体" w:hAnsi="宋体"/>
        </w:rPr>
      </w:pPr>
      <w:r>
        <w:rPr>
          <w:rFonts w:hint="eastAsia" w:ascii="宋体" w:hAnsi="宋体"/>
        </w:rPr>
        <w:t>截至周五报价，电石法PVC华东地区主流报价</w:t>
      </w:r>
      <w:r>
        <w:rPr>
          <w:rFonts w:hint="eastAsia" w:ascii="宋体" w:hAnsi="宋体"/>
          <w:lang w:val="en-US" w:eastAsia="zh-CN"/>
        </w:rPr>
        <w:t>7450-7550</w:t>
      </w:r>
      <w:r>
        <w:rPr>
          <w:rFonts w:hint="eastAsia" w:ascii="宋体" w:hAnsi="宋体"/>
        </w:rPr>
        <w:t>元/吨，</w:t>
      </w:r>
      <w:r>
        <w:rPr>
          <w:rFonts w:hint="eastAsia" w:ascii="宋体" w:hAnsi="宋体"/>
          <w:lang w:eastAsia="zh-CN"/>
        </w:rPr>
        <w:t>跌</w:t>
      </w:r>
      <w:r>
        <w:rPr>
          <w:rFonts w:hint="eastAsia" w:ascii="宋体" w:hAnsi="宋体"/>
          <w:lang w:val="en-US" w:eastAsia="zh-CN"/>
        </w:rPr>
        <w:t>460</w:t>
      </w:r>
      <w:r>
        <w:rPr>
          <w:rFonts w:hint="eastAsia" w:ascii="宋体" w:hAnsi="宋体"/>
        </w:rPr>
        <w:t>元；华南地区主流报价</w:t>
      </w:r>
      <w:r>
        <w:rPr>
          <w:rFonts w:hint="eastAsia" w:ascii="宋体" w:hAnsi="宋体"/>
          <w:lang w:val="en-US" w:eastAsia="zh-CN"/>
        </w:rPr>
        <w:t>7880-8050</w:t>
      </w:r>
      <w:r>
        <w:rPr>
          <w:rFonts w:hint="eastAsia" w:ascii="宋体" w:hAnsi="宋体"/>
        </w:rPr>
        <w:t>元/吨，</w:t>
      </w:r>
      <w:r>
        <w:rPr>
          <w:rFonts w:hint="eastAsia" w:ascii="宋体" w:hAnsi="宋体"/>
          <w:lang w:eastAsia="zh-CN"/>
        </w:rPr>
        <w:t>跌</w:t>
      </w:r>
      <w:r>
        <w:rPr>
          <w:rFonts w:hint="eastAsia" w:ascii="宋体" w:hAnsi="宋体"/>
          <w:lang w:val="en-US" w:eastAsia="zh-CN"/>
        </w:rPr>
        <w:t>335元</w:t>
      </w:r>
      <w:r>
        <w:rPr>
          <w:rFonts w:hint="eastAsia" w:ascii="宋体" w:hAnsi="宋体"/>
        </w:rPr>
        <w:t>；华北地区主流报价</w:t>
      </w:r>
      <w:r>
        <w:rPr>
          <w:rFonts w:hint="eastAsia" w:ascii="宋体" w:hAnsi="宋体"/>
          <w:lang w:val="en-US" w:eastAsia="zh-CN"/>
        </w:rPr>
        <w:t>7300-7450</w:t>
      </w:r>
      <w:r>
        <w:rPr>
          <w:rFonts w:hint="eastAsia" w:ascii="宋体" w:hAnsi="宋体"/>
        </w:rPr>
        <w:t>元/吨，</w:t>
      </w:r>
      <w:r>
        <w:rPr>
          <w:rFonts w:hint="eastAsia" w:ascii="宋体" w:hAnsi="宋体"/>
          <w:lang w:eastAsia="zh-CN"/>
        </w:rPr>
        <w:t>跌</w:t>
      </w:r>
      <w:r>
        <w:rPr>
          <w:rFonts w:hint="eastAsia" w:ascii="宋体" w:hAnsi="宋体"/>
          <w:lang w:val="en-US" w:eastAsia="zh-CN"/>
        </w:rPr>
        <w:t>275元</w:t>
      </w:r>
      <w:r>
        <w:rPr>
          <w:rFonts w:hint="eastAsia" w:ascii="宋体" w:hAnsi="宋体"/>
        </w:rPr>
        <w:t>。乙烯法PVC华东地区主流报价</w:t>
      </w:r>
      <w:r>
        <w:rPr>
          <w:rFonts w:hint="eastAsia" w:ascii="宋体" w:hAnsi="宋体"/>
          <w:lang w:val="en-US" w:eastAsia="zh-CN"/>
        </w:rPr>
        <w:t>8250-8350</w:t>
      </w:r>
      <w:r>
        <w:rPr>
          <w:rFonts w:hint="eastAsia" w:ascii="宋体" w:hAnsi="宋体"/>
        </w:rPr>
        <w:t>元/吨，</w:t>
      </w:r>
      <w:r>
        <w:rPr>
          <w:rFonts w:hint="eastAsia" w:ascii="宋体" w:hAnsi="宋体"/>
          <w:lang w:eastAsia="zh-CN"/>
        </w:rPr>
        <w:t>跌</w:t>
      </w:r>
      <w:r>
        <w:rPr>
          <w:rFonts w:hint="eastAsia" w:ascii="宋体" w:hAnsi="宋体"/>
          <w:lang w:val="en-US" w:eastAsia="zh-CN"/>
        </w:rPr>
        <w:t>125元/吨</w:t>
      </w:r>
      <w:r>
        <w:rPr>
          <w:rFonts w:hint="eastAsia" w:ascii="宋体" w:hAnsi="宋体"/>
        </w:rPr>
        <w:t>；华南地区主流报价</w:t>
      </w:r>
      <w:r>
        <w:rPr>
          <w:rFonts w:hint="eastAsia" w:ascii="宋体" w:hAnsi="宋体"/>
          <w:lang w:val="en-US" w:eastAsia="zh-CN"/>
        </w:rPr>
        <w:t>8300-8400</w:t>
      </w:r>
      <w:r>
        <w:rPr>
          <w:rFonts w:hint="eastAsia" w:ascii="宋体" w:hAnsi="宋体"/>
        </w:rPr>
        <w:t>元/吨，</w:t>
      </w:r>
      <w:r>
        <w:rPr>
          <w:rFonts w:hint="eastAsia" w:ascii="宋体" w:hAnsi="宋体"/>
          <w:lang w:eastAsia="zh-CN"/>
        </w:rPr>
        <w:t>跌</w:t>
      </w:r>
      <w:r>
        <w:rPr>
          <w:rFonts w:hint="eastAsia" w:ascii="宋体" w:hAnsi="宋体"/>
          <w:lang w:val="en-US" w:eastAsia="zh-CN"/>
        </w:rPr>
        <w:t>100元</w:t>
      </w:r>
      <w:r>
        <w:rPr>
          <w:rFonts w:hint="eastAsia" w:ascii="宋体" w:hAnsi="宋体"/>
        </w:rPr>
        <w:t>；华北地区主流报价</w:t>
      </w:r>
      <w:r>
        <w:rPr>
          <w:rFonts w:hint="eastAsia" w:ascii="宋体" w:hAnsi="宋体"/>
          <w:lang w:val="en-US" w:eastAsia="zh-CN"/>
        </w:rPr>
        <w:t>7950-8050</w:t>
      </w:r>
      <w:r>
        <w:rPr>
          <w:rFonts w:hint="eastAsia" w:ascii="宋体" w:hAnsi="宋体"/>
        </w:rPr>
        <w:t>元/吨</w:t>
      </w:r>
      <w:bookmarkStart w:id="70" w:name="_GoBack"/>
      <w:bookmarkEnd w:id="70"/>
      <w:r>
        <w:rPr>
          <w:rFonts w:hint="eastAsia" w:ascii="宋体" w:hAnsi="宋体"/>
        </w:rPr>
        <w:t>，</w:t>
      </w:r>
      <w:r>
        <w:rPr>
          <w:rFonts w:hint="eastAsia" w:ascii="宋体" w:hAnsi="宋体"/>
          <w:lang w:eastAsia="zh-CN"/>
        </w:rPr>
        <w:t>跌</w:t>
      </w:r>
      <w:r>
        <w:rPr>
          <w:rFonts w:hint="eastAsia" w:ascii="宋体" w:hAnsi="宋体"/>
          <w:lang w:val="en-US" w:eastAsia="zh-CN"/>
        </w:rPr>
        <w:t>100元</w:t>
      </w:r>
      <w:r>
        <w:rPr>
          <w:rFonts w:hint="eastAsia" w:ascii="宋体" w:hAnsi="宋体"/>
        </w:rPr>
        <w:t>。</w:t>
      </w:r>
      <w:bookmarkEnd w:id="11"/>
      <w:bookmarkEnd w:id="12"/>
    </w:p>
    <w:p>
      <w:pPr>
        <w:pStyle w:val="2"/>
      </w:pPr>
      <w:bookmarkStart w:id="13" w:name="_Toc457549279"/>
      <w:bookmarkStart w:id="14" w:name="_Toc32217"/>
      <w:r>
        <w:rPr>
          <w:rFonts w:hint="eastAsia"/>
        </w:rPr>
        <w:t>三、原料分析</w:t>
      </w:r>
      <w:bookmarkEnd w:id="13"/>
      <w:bookmarkEnd w:id="14"/>
    </w:p>
    <w:p>
      <w:pPr>
        <w:pStyle w:val="3"/>
      </w:pPr>
      <w:bookmarkStart w:id="15" w:name="_Toc457549280"/>
      <w:bookmarkStart w:id="16" w:name="_Toc21208"/>
      <w:r>
        <w:rPr>
          <w:rFonts w:hint="eastAsia"/>
        </w:rPr>
        <w:t>1.电石</w:t>
      </w:r>
      <w:bookmarkEnd w:id="15"/>
      <w:bookmarkEnd w:id="16"/>
    </w:p>
    <w:p>
      <w:pPr>
        <w:ind w:firstLine="420" w:firstLineChars="200"/>
        <w:rPr>
          <w:rFonts w:hint="eastAsia" w:ascii="宋体" w:hAnsi="宋体"/>
        </w:rPr>
      </w:pPr>
      <w:r>
        <w:rPr>
          <w:rFonts w:hint="eastAsia" w:ascii="宋体" w:hAnsi="宋体"/>
        </w:rPr>
        <w:t>本周电石企业开工变化不大，环保督查暂时对市场无影响，企业出货顺畅，价格重心稳定。各地电石出厂价：内蒙古乌海、鄂尔多斯地区电石主流出厂价2600-2650元/吨；宁夏石嘴山地区电石出厂价2600-2650元/吨；中卫地区报价2650-2700元/吨；陕西地区出厂2600-2650元/吨；甘肃地区2600-2800元/吨。</w:t>
      </w:r>
    </w:p>
    <w:p>
      <w:pPr>
        <w:pStyle w:val="7"/>
        <w:jc w:val="center"/>
        <w:rPr>
          <w:rFonts w:ascii="宋体" w:hAnsi="宋体" w:eastAsia="宋体" w:cs="宋体"/>
          <w:sz w:val="24"/>
          <w:szCs w:val="24"/>
        </w:rPr>
      </w:pPr>
      <w:bookmarkStart w:id="17" w:name="_Toc458181499"/>
      <w:r>
        <w:rPr>
          <w:rFonts w:hint="eastAsia" w:ascii="宋体" w:hAnsi="宋体" w:eastAsia="宋体" w:cs="宋体"/>
          <w:sz w:val="24"/>
          <w:szCs w:val="24"/>
        </w:rPr>
        <w:t>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SEQ 表 \* ARABIC</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电石主流出厂价对比</w:t>
      </w:r>
      <w:bookmarkEnd w:id="17"/>
    </w:p>
    <w:tbl>
      <w:tblPr>
        <w:tblStyle w:val="1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4"/>
        <w:gridCol w:w="1706"/>
        <w:gridCol w:w="1704"/>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8522" w:type="dxa"/>
            <w:gridSpan w:val="5"/>
            <w:vAlign w:val="center"/>
          </w:tcPr>
          <w:p>
            <w:pPr>
              <w:jc w:val="right"/>
              <w:rPr>
                <w:rFonts w:ascii="宋体" w:hAnsi="宋体"/>
              </w:rPr>
            </w:pPr>
            <w:r>
              <w:rPr>
                <w:rFonts w:hint="eastAsia" w:ascii="宋体" w:hAnsi="宋体"/>
              </w:rPr>
              <w:t>单位：元/吨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705" w:type="dxa"/>
            <w:shd w:val="clear" w:color="auto" w:fill="99CCFF"/>
            <w:vAlign w:val="center"/>
          </w:tcPr>
          <w:p>
            <w:pPr>
              <w:jc w:val="center"/>
              <w:rPr>
                <w:rFonts w:ascii="宋体" w:hAnsi="宋体"/>
                <w:b/>
              </w:rPr>
            </w:pPr>
            <w:r>
              <w:rPr>
                <w:rFonts w:hint="eastAsia" w:ascii="宋体" w:hAnsi="宋体"/>
                <w:b/>
              </w:rPr>
              <w:t>地区</w:t>
            </w:r>
          </w:p>
        </w:tc>
        <w:tc>
          <w:tcPr>
            <w:tcW w:w="1704" w:type="dxa"/>
            <w:shd w:val="clear" w:color="auto" w:fill="99CCFF"/>
            <w:vAlign w:val="center"/>
          </w:tcPr>
          <w:p>
            <w:pPr>
              <w:jc w:val="center"/>
              <w:rPr>
                <w:rFonts w:ascii="宋体" w:hAnsi="宋体"/>
                <w:b/>
              </w:rPr>
            </w:pPr>
            <w:r>
              <w:rPr>
                <w:rFonts w:hint="eastAsia" w:ascii="宋体" w:hAnsi="宋体"/>
                <w:b/>
              </w:rPr>
              <w:t>价格类型</w:t>
            </w:r>
          </w:p>
        </w:tc>
        <w:tc>
          <w:tcPr>
            <w:tcW w:w="1706" w:type="dxa"/>
            <w:shd w:val="clear" w:color="auto" w:fill="99CCFF"/>
            <w:textDirection w:val="lrTb"/>
            <w:vAlign w:val="center"/>
          </w:tcPr>
          <w:p>
            <w:pPr>
              <w:jc w:val="center"/>
              <w:rPr>
                <w:rFonts w:ascii="宋体" w:hAnsi="宋体"/>
                <w:b/>
              </w:rPr>
            </w:pPr>
            <w:r>
              <w:rPr>
                <w:rFonts w:hint="eastAsia" w:ascii="宋体" w:hAnsi="宋体"/>
                <w:b/>
                <w:lang w:val="en-US" w:eastAsia="zh-CN"/>
              </w:rPr>
              <w:t>11</w:t>
            </w:r>
            <w:r>
              <w:rPr>
                <w:rFonts w:hint="eastAsia" w:ascii="宋体" w:hAnsi="宋体"/>
                <w:b/>
              </w:rPr>
              <w:t>月</w:t>
            </w:r>
            <w:r>
              <w:rPr>
                <w:rFonts w:hint="eastAsia" w:ascii="宋体" w:hAnsi="宋体"/>
                <w:b/>
                <w:lang w:val="en-US" w:eastAsia="zh-CN"/>
              </w:rPr>
              <w:t>25</w:t>
            </w:r>
            <w:r>
              <w:rPr>
                <w:rFonts w:hint="eastAsia" w:ascii="宋体" w:hAnsi="宋体"/>
                <w:b/>
              </w:rPr>
              <w:t>日</w:t>
            </w:r>
          </w:p>
        </w:tc>
        <w:tc>
          <w:tcPr>
            <w:tcW w:w="1704" w:type="dxa"/>
            <w:shd w:val="clear" w:color="auto" w:fill="99CCFF"/>
            <w:vAlign w:val="center"/>
          </w:tcPr>
          <w:p>
            <w:pPr>
              <w:jc w:val="center"/>
              <w:rPr>
                <w:rFonts w:ascii="宋体" w:hAnsi="宋体"/>
                <w:b/>
              </w:rPr>
            </w:pPr>
            <w:r>
              <w:rPr>
                <w:rFonts w:hint="eastAsia" w:ascii="宋体" w:hAnsi="宋体"/>
                <w:b/>
                <w:lang w:val="en-US" w:eastAsia="zh-CN"/>
              </w:rPr>
              <w:t>12</w:t>
            </w:r>
            <w:r>
              <w:rPr>
                <w:rFonts w:hint="eastAsia" w:ascii="宋体" w:hAnsi="宋体"/>
                <w:b/>
              </w:rPr>
              <w:t>月</w:t>
            </w:r>
            <w:r>
              <w:rPr>
                <w:rFonts w:hint="eastAsia" w:ascii="宋体" w:hAnsi="宋体"/>
                <w:b/>
                <w:lang w:val="en-US" w:eastAsia="zh-CN"/>
              </w:rPr>
              <w:t>2</w:t>
            </w:r>
            <w:r>
              <w:rPr>
                <w:rFonts w:hint="eastAsia" w:ascii="宋体" w:hAnsi="宋体"/>
                <w:b/>
              </w:rPr>
              <w:t>日</w:t>
            </w:r>
          </w:p>
        </w:tc>
        <w:tc>
          <w:tcPr>
            <w:tcW w:w="1703" w:type="dxa"/>
            <w:shd w:val="clear" w:color="auto" w:fill="99CCFF"/>
            <w:vAlign w:val="center"/>
          </w:tcPr>
          <w:p>
            <w:pPr>
              <w:jc w:val="center"/>
              <w:rPr>
                <w:rFonts w:ascii="宋体" w:hAnsi="宋体"/>
                <w:b/>
              </w:rPr>
            </w:pPr>
            <w:r>
              <w:rPr>
                <w:rFonts w:hint="eastAsia" w:ascii="宋体" w:hAnsi="宋体"/>
                <w:b/>
              </w:rPr>
              <w:t>本周涨跌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jc w:val="center"/>
              <w:rPr>
                <w:rFonts w:ascii="宋体" w:hAnsi="宋体"/>
              </w:rPr>
            </w:pPr>
            <w:r>
              <w:rPr>
                <w:rFonts w:hint="eastAsia" w:ascii="宋体" w:hAnsi="宋体"/>
              </w:rPr>
              <w:t>内蒙地区</w:t>
            </w:r>
          </w:p>
        </w:tc>
        <w:tc>
          <w:tcPr>
            <w:tcW w:w="1704" w:type="dxa"/>
            <w:vAlign w:val="center"/>
          </w:tcPr>
          <w:p>
            <w:pPr>
              <w:jc w:val="center"/>
              <w:rPr>
                <w:rFonts w:ascii="宋体" w:hAnsi="宋体"/>
              </w:rPr>
            </w:pPr>
            <w:r>
              <w:rPr>
                <w:rFonts w:hint="eastAsia" w:ascii="宋体" w:hAnsi="宋体"/>
              </w:rPr>
              <w:t>出厂价</w:t>
            </w:r>
          </w:p>
        </w:tc>
        <w:tc>
          <w:tcPr>
            <w:tcW w:w="1706" w:type="dxa"/>
            <w:textDirection w:val="lrTb"/>
            <w:vAlign w:val="center"/>
          </w:tcPr>
          <w:p>
            <w:pPr>
              <w:jc w:val="center"/>
              <w:rPr>
                <w:rFonts w:ascii="宋体" w:hAnsi="宋体"/>
              </w:rPr>
            </w:pPr>
            <w:r>
              <w:rPr>
                <w:rFonts w:hint="eastAsia" w:ascii="宋体" w:hAnsi="宋体"/>
                <w:lang w:val="en-US" w:eastAsia="zh-CN"/>
              </w:rPr>
              <w:t>2600-2650</w:t>
            </w:r>
          </w:p>
        </w:tc>
        <w:tc>
          <w:tcPr>
            <w:tcW w:w="1704" w:type="dxa"/>
            <w:vAlign w:val="center"/>
          </w:tcPr>
          <w:p>
            <w:pPr>
              <w:jc w:val="center"/>
              <w:rPr>
                <w:rFonts w:hint="eastAsia" w:ascii="宋体" w:hAnsi="宋体" w:eastAsia="宋体"/>
                <w:lang w:val="en-US" w:eastAsia="zh-CN"/>
              </w:rPr>
            </w:pPr>
            <w:r>
              <w:rPr>
                <w:rFonts w:hint="eastAsia" w:ascii="宋体" w:hAnsi="宋体"/>
                <w:lang w:val="en-US" w:eastAsia="zh-CN"/>
              </w:rPr>
              <w:t>2600-2650</w:t>
            </w:r>
          </w:p>
        </w:tc>
        <w:tc>
          <w:tcPr>
            <w:tcW w:w="1703" w:type="dxa"/>
            <w:vAlign w:val="center"/>
          </w:tcPr>
          <w:p>
            <w:pPr>
              <w:jc w:val="center"/>
              <w:rPr>
                <w:rFonts w:hint="eastAsia" w:ascii="宋体" w:hAnsi="宋体" w:eastAsia="宋体"/>
                <w:b/>
                <w:bCs/>
                <w:color w:val="auto"/>
                <w:lang w:val="en-US" w:eastAsia="zh-CN"/>
              </w:rPr>
            </w:pPr>
            <w:r>
              <w:rPr>
                <w:rFonts w:hint="eastAsia" w:ascii="宋体" w:hAnsi="宋体"/>
                <w:b/>
                <w:bCs/>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jc w:val="center"/>
              <w:rPr>
                <w:rFonts w:ascii="宋体" w:hAnsi="宋体"/>
              </w:rPr>
            </w:pPr>
            <w:r>
              <w:rPr>
                <w:rFonts w:hint="eastAsia" w:ascii="宋体" w:hAnsi="宋体"/>
              </w:rPr>
              <w:t>宁夏地区</w:t>
            </w:r>
          </w:p>
        </w:tc>
        <w:tc>
          <w:tcPr>
            <w:tcW w:w="1704" w:type="dxa"/>
            <w:vAlign w:val="center"/>
          </w:tcPr>
          <w:p>
            <w:pPr>
              <w:jc w:val="center"/>
              <w:rPr>
                <w:rFonts w:ascii="宋体" w:hAnsi="宋体"/>
              </w:rPr>
            </w:pPr>
            <w:r>
              <w:rPr>
                <w:rFonts w:hint="eastAsia" w:ascii="宋体" w:hAnsi="宋体"/>
              </w:rPr>
              <w:t>出厂价</w:t>
            </w:r>
          </w:p>
        </w:tc>
        <w:tc>
          <w:tcPr>
            <w:tcW w:w="1706" w:type="dxa"/>
            <w:textDirection w:val="lrTb"/>
            <w:vAlign w:val="center"/>
          </w:tcPr>
          <w:p>
            <w:pPr>
              <w:jc w:val="center"/>
              <w:rPr>
                <w:rFonts w:ascii="宋体" w:hAnsi="宋体"/>
              </w:rPr>
            </w:pPr>
            <w:r>
              <w:rPr>
                <w:rFonts w:hint="eastAsia" w:ascii="宋体" w:hAnsi="宋体"/>
                <w:lang w:val="en-US" w:eastAsia="zh-CN"/>
              </w:rPr>
              <w:t>2600-2650</w:t>
            </w:r>
          </w:p>
        </w:tc>
        <w:tc>
          <w:tcPr>
            <w:tcW w:w="1704" w:type="dxa"/>
            <w:vAlign w:val="center"/>
          </w:tcPr>
          <w:p>
            <w:pPr>
              <w:jc w:val="center"/>
              <w:rPr>
                <w:rFonts w:hint="eastAsia" w:ascii="宋体" w:hAnsi="宋体" w:eastAsia="宋体"/>
                <w:lang w:val="en-US" w:eastAsia="zh-CN"/>
              </w:rPr>
            </w:pPr>
            <w:r>
              <w:rPr>
                <w:rFonts w:hint="eastAsia" w:ascii="宋体" w:hAnsi="宋体"/>
                <w:lang w:val="en-US" w:eastAsia="zh-CN"/>
              </w:rPr>
              <w:t>2600-2650</w:t>
            </w:r>
          </w:p>
        </w:tc>
        <w:tc>
          <w:tcPr>
            <w:tcW w:w="1703" w:type="dxa"/>
            <w:vAlign w:val="center"/>
          </w:tcPr>
          <w:p>
            <w:pPr>
              <w:jc w:val="center"/>
              <w:rPr>
                <w:rFonts w:hint="eastAsia" w:ascii="宋体" w:hAnsi="宋体" w:eastAsia="宋体"/>
                <w:b/>
                <w:bCs/>
                <w:color w:val="auto"/>
                <w:lang w:val="en-US" w:eastAsia="zh-CN"/>
              </w:rPr>
            </w:pPr>
            <w:r>
              <w:rPr>
                <w:rFonts w:hint="eastAsia" w:ascii="宋体" w:hAnsi="宋体"/>
                <w:b/>
                <w:bCs/>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jc w:val="center"/>
              <w:rPr>
                <w:rFonts w:ascii="宋体" w:hAnsi="宋体"/>
              </w:rPr>
            </w:pPr>
            <w:r>
              <w:rPr>
                <w:rFonts w:hint="eastAsia" w:ascii="宋体" w:hAnsi="宋体"/>
              </w:rPr>
              <w:t>陕西地区</w:t>
            </w:r>
          </w:p>
        </w:tc>
        <w:tc>
          <w:tcPr>
            <w:tcW w:w="1704" w:type="dxa"/>
            <w:vAlign w:val="center"/>
          </w:tcPr>
          <w:p>
            <w:pPr>
              <w:jc w:val="center"/>
              <w:rPr>
                <w:rFonts w:ascii="宋体" w:hAnsi="宋体"/>
              </w:rPr>
            </w:pPr>
            <w:r>
              <w:rPr>
                <w:rFonts w:hint="eastAsia" w:ascii="宋体" w:hAnsi="宋体"/>
              </w:rPr>
              <w:t>出厂价</w:t>
            </w:r>
          </w:p>
        </w:tc>
        <w:tc>
          <w:tcPr>
            <w:tcW w:w="1706" w:type="dxa"/>
            <w:textDirection w:val="lrTb"/>
            <w:vAlign w:val="center"/>
          </w:tcPr>
          <w:p>
            <w:pPr>
              <w:jc w:val="center"/>
              <w:rPr>
                <w:rFonts w:ascii="宋体" w:hAnsi="宋体"/>
              </w:rPr>
            </w:pPr>
            <w:r>
              <w:rPr>
                <w:rFonts w:hint="eastAsia" w:ascii="宋体" w:hAnsi="宋体"/>
                <w:lang w:val="en-US" w:eastAsia="zh-CN"/>
              </w:rPr>
              <w:t>2600-2650</w:t>
            </w:r>
          </w:p>
        </w:tc>
        <w:tc>
          <w:tcPr>
            <w:tcW w:w="1704" w:type="dxa"/>
            <w:vAlign w:val="center"/>
          </w:tcPr>
          <w:p>
            <w:pPr>
              <w:jc w:val="center"/>
              <w:rPr>
                <w:rFonts w:hint="eastAsia" w:ascii="宋体" w:hAnsi="宋体" w:eastAsia="宋体"/>
                <w:lang w:val="en-US" w:eastAsia="zh-CN"/>
              </w:rPr>
            </w:pPr>
            <w:r>
              <w:rPr>
                <w:rFonts w:hint="eastAsia" w:ascii="宋体" w:hAnsi="宋体"/>
                <w:lang w:val="en-US" w:eastAsia="zh-CN"/>
              </w:rPr>
              <w:t>2600-2650</w:t>
            </w:r>
          </w:p>
        </w:tc>
        <w:tc>
          <w:tcPr>
            <w:tcW w:w="1703" w:type="dxa"/>
            <w:textDirection w:val="lrTb"/>
            <w:vAlign w:val="center"/>
          </w:tcPr>
          <w:p>
            <w:pPr>
              <w:jc w:val="center"/>
              <w:rPr>
                <w:rFonts w:hint="eastAsia" w:ascii="宋体" w:hAnsi="宋体" w:eastAsia="宋体"/>
                <w:b/>
                <w:bCs/>
                <w:color w:val="FF0000"/>
                <w:lang w:val="en-US" w:eastAsia="zh-CN"/>
              </w:rPr>
            </w:pPr>
            <w:r>
              <w:rPr>
                <w:rFonts w:hint="eastAsia" w:ascii="宋体" w:hAnsi="宋体"/>
                <w:b/>
                <w:bCs/>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jc w:val="center"/>
              <w:rPr>
                <w:rFonts w:ascii="宋体" w:hAnsi="宋体"/>
              </w:rPr>
            </w:pPr>
            <w:r>
              <w:rPr>
                <w:rFonts w:hint="eastAsia" w:ascii="宋体" w:hAnsi="宋体"/>
              </w:rPr>
              <w:t>甘肃地区</w:t>
            </w:r>
          </w:p>
        </w:tc>
        <w:tc>
          <w:tcPr>
            <w:tcW w:w="1704" w:type="dxa"/>
            <w:vAlign w:val="center"/>
          </w:tcPr>
          <w:p>
            <w:pPr>
              <w:jc w:val="center"/>
              <w:rPr>
                <w:rFonts w:ascii="宋体" w:hAnsi="宋体"/>
              </w:rPr>
            </w:pPr>
            <w:r>
              <w:rPr>
                <w:rFonts w:hint="eastAsia" w:ascii="宋体" w:hAnsi="宋体"/>
              </w:rPr>
              <w:t>出厂价</w:t>
            </w:r>
          </w:p>
        </w:tc>
        <w:tc>
          <w:tcPr>
            <w:tcW w:w="1706" w:type="dxa"/>
            <w:textDirection w:val="lrTb"/>
            <w:vAlign w:val="center"/>
          </w:tcPr>
          <w:p>
            <w:pPr>
              <w:jc w:val="center"/>
              <w:rPr>
                <w:rFonts w:ascii="宋体" w:hAnsi="宋体"/>
              </w:rPr>
            </w:pPr>
            <w:r>
              <w:rPr>
                <w:rFonts w:hint="eastAsia" w:ascii="宋体" w:hAnsi="宋体"/>
                <w:lang w:val="en-US" w:eastAsia="zh-CN"/>
              </w:rPr>
              <w:t>2600-2800</w:t>
            </w:r>
          </w:p>
        </w:tc>
        <w:tc>
          <w:tcPr>
            <w:tcW w:w="1704" w:type="dxa"/>
            <w:vAlign w:val="center"/>
          </w:tcPr>
          <w:p>
            <w:pPr>
              <w:jc w:val="center"/>
              <w:rPr>
                <w:rFonts w:hint="eastAsia" w:ascii="宋体" w:hAnsi="宋体" w:eastAsia="宋体"/>
                <w:lang w:val="en-US" w:eastAsia="zh-CN"/>
              </w:rPr>
            </w:pPr>
            <w:r>
              <w:rPr>
                <w:rFonts w:hint="eastAsia" w:ascii="宋体" w:hAnsi="宋体"/>
                <w:lang w:val="en-US" w:eastAsia="zh-CN"/>
              </w:rPr>
              <w:t>2600-2800</w:t>
            </w:r>
          </w:p>
        </w:tc>
        <w:tc>
          <w:tcPr>
            <w:tcW w:w="1703" w:type="dxa"/>
            <w:textDirection w:val="lrTb"/>
            <w:vAlign w:val="center"/>
          </w:tcPr>
          <w:p>
            <w:pPr>
              <w:jc w:val="center"/>
              <w:rPr>
                <w:rFonts w:hint="eastAsia" w:ascii="宋体" w:hAnsi="宋体" w:eastAsia="宋体"/>
                <w:b/>
                <w:bCs/>
                <w:color w:val="FF0000"/>
                <w:lang w:val="en-US" w:eastAsia="zh-CN"/>
              </w:rPr>
            </w:pPr>
            <w:r>
              <w:rPr>
                <w:rFonts w:hint="eastAsia" w:ascii="宋体" w:hAnsi="宋体"/>
                <w:b/>
                <w:bCs/>
                <w:color w:val="auto"/>
                <w:lang w:val="en-US" w:eastAsia="zh-CN"/>
              </w:rPr>
              <w:t>0</w:t>
            </w:r>
          </w:p>
        </w:tc>
      </w:tr>
    </w:tbl>
    <w:p>
      <w:pPr>
        <w:jc w:val="left"/>
        <w:rPr>
          <w:rFonts w:ascii="宋体" w:hAnsi="宋体"/>
          <w:color w:val="FF0000"/>
        </w:rPr>
      </w:pPr>
      <w:r>
        <w:rPr>
          <w:rFonts w:hint="eastAsia" w:ascii="宋体" w:hAnsi="宋体"/>
          <w:i/>
        </w:rPr>
        <w:t>数据来源：广东塑料交易所信息库</w:t>
      </w:r>
    </w:p>
    <w:p>
      <w:pPr>
        <w:pStyle w:val="2"/>
      </w:pPr>
      <w:bookmarkStart w:id="18" w:name="_Toc457549281"/>
      <w:bookmarkStart w:id="19" w:name="_Toc29386"/>
      <w:r>
        <w:rPr>
          <w:rFonts w:hint="eastAsia"/>
        </w:rPr>
        <w:t>四、供求分析</w:t>
      </w:r>
      <w:bookmarkEnd w:id="18"/>
      <w:bookmarkEnd w:id="19"/>
    </w:p>
    <w:p>
      <w:pPr>
        <w:pStyle w:val="3"/>
      </w:pPr>
      <w:bookmarkStart w:id="20" w:name="_Toc457549282"/>
      <w:bookmarkStart w:id="21" w:name="_Toc6809"/>
      <w:r>
        <w:rPr>
          <w:rFonts w:hint="eastAsia"/>
        </w:rPr>
        <w:t>1.供应分析</w:t>
      </w:r>
      <w:bookmarkEnd w:id="20"/>
      <w:bookmarkEnd w:id="21"/>
    </w:p>
    <w:p>
      <w:pPr>
        <w:pStyle w:val="4"/>
      </w:pPr>
      <w:bookmarkStart w:id="22" w:name="_Toc457549283"/>
      <w:bookmarkStart w:id="23" w:name="_Toc7917"/>
      <w:r>
        <w:rPr>
          <w:rFonts w:hint="eastAsia"/>
        </w:rPr>
        <w:t>（1）出厂价</w:t>
      </w:r>
      <w:bookmarkEnd w:id="22"/>
      <w:bookmarkEnd w:id="23"/>
    </w:p>
    <w:p>
      <w:pPr>
        <w:pStyle w:val="7"/>
        <w:jc w:val="center"/>
        <w:rPr>
          <w:rFonts w:ascii="宋体" w:hAnsi="宋体" w:eastAsia="宋体" w:cs="宋体"/>
          <w:sz w:val="24"/>
          <w:szCs w:val="24"/>
        </w:rPr>
      </w:pPr>
      <w:bookmarkStart w:id="24" w:name="_Toc458181500"/>
      <w:r>
        <w:rPr>
          <w:rFonts w:hint="eastAsia" w:ascii="宋体" w:hAnsi="宋体" w:eastAsia="宋体" w:cs="宋体"/>
          <w:sz w:val="24"/>
          <w:szCs w:val="24"/>
        </w:rPr>
        <w:t>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SEQ 表 \* ARABIC</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国内PVC生产厂家出厂报价</w:t>
      </w:r>
      <w:bookmarkEnd w:id="24"/>
    </w:p>
    <w:tbl>
      <w:tblPr>
        <w:tblStyle w:val="1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408"/>
        <w:gridCol w:w="711"/>
        <w:gridCol w:w="1271"/>
        <w:gridCol w:w="1277"/>
        <w:gridCol w:w="1275"/>
        <w:gridCol w:w="1300"/>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Height w:val="180" w:hRule="atLeast"/>
          <w:jc w:val="center"/>
        </w:trPr>
        <w:tc>
          <w:tcPr>
            <w:tcW w:w="8496" w:type="dxa"/>
            <w:gridSpan w:val="7"/>
            <w:tcBorders>
              <w:bottom w:val="single" w:color="auto" w:sz="4" w:space="0"/>
            </w:tcBorders>
            <w:vAlign w:val="center"/>
          </w:tcPr>
          <w:p>
            <w:pPr>
              <w:jc w:val="right"/>
              <w:rPr>
                <w:rFonts w:ascii="宋体" w:hAnsi="宋体"/>
              </w:rPr>
            </w:pPr>
            <w:r>
              <w:rPr>
                <w:rFonts w:hint="eastAsia" w:ascii="宋体" w:hAnsi="宋体"/>
              </w:rPr>
              <w:t>单位：元/吨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254" w:type="dxa"/>
            <w:shd w:val="clear" w:color="auto" w:fill="99CCFF"/>
            <w:vAlign w:val="center"/>
          </w:tcPr>
          <w:p>
            <w:pPr>
              <w:jc w:val="center"/>
              <w:rPr>
                <w:rFonts w:ascii="宋体" w:hAnsi="宋体"/>
                <w:b/>
              </w:rPr>
            </w:pPr>
            <w:r>
              <w:rPr>
                <w:rFonts w:hint="eastAsia" w:ascii="宋体" w:hAnsi="宋体"/>
                <w:b/>
              </w:rPr>
              <w:t>生产厂家</w:t>
            </w:r>
          </w:p>
        </w:tc>
        <w:tc>
          <w:tcPr>
            <w:tcW w:w="1408" w:type="dxa"/>
            <w:shd w:val="clear" w:color="auto" w:fill="99CCFF"/>
            <w:vAlign w:val="center"/>
          </w:tcPr>
          <w:p>
            <w:pPr>
              <w:jc w:val="center"/>
              <w:rPr>
                <w:rFonts w:ascii="宋体" w:hAnsi="宋体"/>
                <w:b/>
              </w:rPr>
            </w:pPr>
            <w:r>
              <w:rPr>
                <w:rFonts w:hint="eastAsia" w:ascii="宋体" w:hAnsi="宋体"/>
                <w:b/>
              </w:rPr>
              <w:t>产能（万吨）</w:t>
            </w:r>
          </w:p>
        </w:tc>
        <w:tc>
          <w:tcPr>
            <w:tcW w:w="711" w:type="dxa"/>
            <w:shd w:val="clear" w:color="auto" w:fill="99CCFF"/>
            <w:vAlign w:val="center"/>
          </w:tcPr>
          <w:p>
            <w:pPr>
              <w:jc w:val="center"/>
              <w:rPr>
                <w:rFonts w:ascii="宋体" w:hAnsi="宋体"/>
                <w:b/>
              </w:rPr>
            </w:pPr>
            <w:r>
              <w:rPr>
                <w:rFonts w:hint="eastAsia" w:ascii="宋体" w:hAnsi="宋体"/>
                <w:b/>
              </w:rPr>
              <w:t>型号</w:t>
            </w:r>
          </w:p>
        </w:tc>
        <w:tc>
          <w:tcPr>
            <w:tcW w:w="1271" w:type="dxa"/>
            <w:shd w:val="clear" w:color="auto" w:fill="99CCFF"/>
            <w:textDirection w:val="lrTb"/>
            <w:vAlign w:val="center"/>
          </w:tcPr>
          <w:p>
            <w:pPr>
              <w:jc w:val="center"/>
              <w:rPr>
                <w:rFonts w:ascii="宋体" w:hAnsi="宋体"/>
                <w:b/>
              </w:rPr>
            </w:pPr>
            <w:r>
              <w:rPr>
                <w:rFonts w:hint="eastAsia" w:ascii="宋体" w:hAnsi="宋体"/>
                <w:b/>
                <w:lang w:val="en-US" w:eastAsia="zh-CN"/>
              </w:rPr>
              <w:t>11</w:t>
            </w:r>
            <w:r>
              <w:rPr>
                <w:rFonts w:hint="eastAsia" w:ascii="宋体" w:hAnsi="宋体"/>
                <w:b/>
              </w:rPr>
              <w:t>月</w:t>
            </w:r>
            <w:r>
              <w:rPr>
                <w:rFonts w:hint="eastAsia" w:ascii="宋体" w:hAnsi="宋体"/>
                <w:b/>
                <w:lang w:val="en-US" w:eastAsia="zh-CN"/>
              </w:rPr>
              <w:t>28</w:t>
            </w:r>
            <w:r>
              <w:rPr>
                <w:rFonts w:hint="eastAsia" w:ascii="宋体" w:hAnsi="宋体"/>
                <w:b/>
              </w:rPr>
              <w:t>日</w:t>
            </w:r>
          </w:p>
        </w:tc>
        <w:tc>
          <w:tcPr>
            <w:tcW w:w="1277" w:type="dxa"/>
            <w:shd w:val="clear" w:color="auto" w:fill="99CCFF"/>
            <w:vAlign w:val="center"/>
          </w:tcPr>
          <w:p>
            <w:pPr>
              <w:jc w:val="center"/>
              <w:rPr>
                <w:rFonts w:ascii="宋体" w:hAnsi="宋体"/>
                <w:b/>
              </w:rPr>
            </w:pPr>
            <w:r>
              <w:rPr>
                <w:rFonts w:hint="eastAsia" w:ascii="宋体" w:hAnsi="宋体"/>
                <w:b/>
                <w:lang w:val="en-US" w:eastAsia="zh-CN"/>
              </w:rPr>
              <w:t>12</w:t>
            </w:r>
            <w:r>
              <w:rPr>
                <w:rFonts w:hint="eastAsia" w:ascii="宋体" w:hAnsi="宋体"/>
                <w:b/>
              </w:rPr>
              <w:t>月</w:t>
            </w:r>
            <w:r>
              <w:rPr>
                <w:rFonts w:hint="eastAsia" w:ascii="宋体" w:hAnsi="宋体"/>
                <w:b/>
                <w:lang w:val="en-US" w:eastAsia="zh-CN"/>
              </w:rPr>
              <w:t>2</w:t>
            </w:r>
            <w:r>
              <w:rPr>
                <w:rFonts w:hint="eastAsia" w:ascii="宋体" w:hAnsi="宋体"/>
                <w:b/>
              </w:rPr>
              <w:t>日</w:t>
            </w:r>
          </w:p>
        </w:tc>
        <w:tc>
          <w:tcPr>
            <w:tcW w:w="1275" w:type="dxa"/>
            <w:shd w:val="clear" w:color="auto" w:fill="99CCFF"/>
            <w:vAlign w:val="center"/>
          </w:tcPr>
          <w:p>
            <w:pPr>
              <w:jc w:val="center"/>
              <w:rPr>
                <w:rFonts w:ascii="宋体" w:hAnsi="宋体"/>
                <w:b/>
              </w:rPr>
            </w:pPr>
            <w:r>
              <w:rPr>
                <w:rFonts w:hint="eastAsia" w:ascii="宋体" w:hAnsi="宋体"/>
                <w:b/>
              </w:rPr>
              <w:t>本周涨跌</w:t>
            </w:r>
          </w:p>
        </w:tc>
        <w:tc>
          <w:tcPr>
            <w:tcW w:w="1326" w:type="dxa"/>
            <w:gridSpan w:val="2"/>
            <w:shd w:val="clear" w:color="auto" w:fill="99CCFF"/>
            <w:vAlign w:val="center"/>
          </w:tcPr>
          <w:p>
            <w:pPr>
              <w:jc w:val="center"/>
              <w:rPr>
                <w:rFonts w:ascii="宋体" w:hAnsi="宋体"/>
                <w:b/>
              </w:rPr>
            </w:pPr>
            <w:r>
              <w:rPr>
                <w:rFonts w:hint="eastAsia"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vAlign w:val="center"/>
          </w:tcPr>
          <w:p>
            <w:pPr>
              <w:jc w:val="center"/>
              <w:rPr>
                <w:rFonts w:ascii="宋体" w:hAnsi="宋体"/>
              </w:rPr>
            </w:pPr>
            <w:r>
              <w:rPr>
                <w:rFonts w:hint="eastAsia" w:ascii="宋体" w:hAnsi="宋体"/>
              </w:rPr>
              <w:t>新疆中泰</w:t>
            </w:r>
          </w:p>
        </w:tc>
        <w:tc>
          <w:tcPr>
            <w:tcW w:w="1408" w:type="dxa"/>
            <w:vAlign w:val="center"/>
          </w:tcPr>
          <w:p>
            <w:pPr>
              <w:jc w:val="center"/>
              <w:rPr>
                <w:rFonts w:ascii="宋体" w:hAnsi="宋体"/>
              </w:rPr>
            </w:pPr>
            <w:r>
              <w:rPr>
                <w:rFonts w:hint="eastAsia" w:ascii="宋体" w:hAnsi="宋体"/>
              </w:rPr>
              <w:t>150</w:t>
            </w:r>
          </w:p>
        </w:tc>
        <w:tc>
          <w:tcPr>
            <w:tcW w:w="711" w:type="dxa"/>
            <w:vAlign w:val="center"/>
          </w:tcPr>
          <w:p>
            <w:pPr>
              <w:jc w:val="center"/>
              <w:rPr>
                <w:rFonts w:ascii="宋体" w:hAnsi="宋体"/>
              </w:rPr>
            </w:pPr>
            <w:r>
              <w:rPr>
                <w:rFonts w:hint="eastAsia" w:ascii="宋体" w:hAnsi="宋体"/>
              </w:rPr>
              <w:t>SG-5</w:t>
            </w:r>
          </w:p>
        </w:tc>
        <w:tc>
          <w:tcPr>
            <w:tcW w:w="1271" w:type="dxa"/>
            <w:textDirection w:val="lrTb"/>
            <w:vAlign w:val="center"/>
          </w:tcPr>
          <w:p>
            <w:pPr>
              <w:jc w:val="center"/>
              <w:rPr>
                <w:rFonts w:ascii="宋体" w:hAnsi="宋体"/>
              </w:rPr>
            </w:pPr>
            <w:r>
              <w:rPr>
                <w:rFonts w:hint="eastAsia" w:ascii="宋体" w:hAnsi="宋体"/>
                <w:lang w:val="en-US" w:eastAsia="zh-CN"/>
              </w:rPr>
              <w:t>8320</w:t>
            </w:r>
          </w:p>
        </w:tc>
        <w:tc>
          <w:tcPr>
            <w:tcW w:w="1277" w:type="dxa"/>
            <w:vAlign w:val="center"/>
          </w:tcPr>
          <w:p>
            <w:pPr>
              <w:jc w:val="center"/>
              <w:rPr>
                <w:rFonts w:hint="eastAsia" w:ascii="宋体" w:hAnsi="宋体" w:eastAsia="宋体"/>
                <w:lang w:val="en-US" w:eastAsia="zh-CN"/>
              </w:rPr>
            </w:pPr>
            <w:r>
              <w:rPr>
                <w:rFonts w:hint="eastAsia" w:ascii="宋体" w:hAnsi="宋体"/>
                <w:lang w:val="en-US" w:eastAsia="zh-CN"/>
              </w:rPr>
              <w:t>7900</w:t>
            </w:r>
          </w:p>
        </w:tc>
        <w:tc>
          <w:tcPr>
            <w:tcW w:w="1275" w:type="dxa"/>
            <w:textDirection w:val="lrTb"/>
            <w:vAlign w:val="bottom"/>
          </w:tcPr>
          <w:p>
            <w:pPr>
              <w:jc w:val="center"/>
              <w:rPr>
                <w:rFonts w:hint="eastAsia" w:ascii="宋体" w:hAnsi="宋体"/>
                <w:b/>
                <w:bCs/>
                <w:color w:val="00B050"/>
                <w:lang w:val="en-US" w:eastAsia="zh-CN"/>
              </w:rPr>
            </w:pPr>
            <w:r>
              <w:rPr>
                <w:rFonts w:hint="eastAsia" w:ascii="宋体" w:hAnsi="宋体"/>
                <w:b/>
                <w:bCs/>
                <w:color w:val="00B050"/>
                <w:lang w:val="en-US" w:eastAsia="zh-CN"/>
              </w:rPr>
              <w:t>-42</w:t>
            </w:r>
            <w:r>
              <w:rPr>
                <w:rFonts w:hint="default" w:ascii="宋体" w:hAnsi="宋体"/>
                <w:b/>
                <w:bCs/>
                <w:color w:val="00B050"/>
                <w:lang w:val="en-US" w:eastAsia="zh-CN"/>
              </w:rPr>
              <w:t>0</w:t>
            </w:r>
          </w:p>
        </w:tc>
        <w:tc>
          <w:tcPr>
            <w:tcW w:w="1326" w:type="dxa"/>
            <w:gridSpan w:val="2"/>
            <w:vAlign w:val="center"/>
          </w:tcPr>
          <w:p>
            <w:pPr>
              <w:jc w:val="center"/>
              <w:rPr>
                <w:rFonts w:ascii="宋体" w:hAnsi="宋体" w:eastAsia="宋体" w:cs="宋体"/>
                <w:color w:val="000000"/>
                <w:szCs w:val="21"/>
              </w:rPr>
            </w:pPr>
            <w:r>
              <w:rPr>
                <w:rFonts w:hint="eastAsia"/>
                <w:color w:val="000000"/>
                <w:szCs w:val="21"/>
              </w:rPr>
              <w:t>华南自提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254" w:type="dxa"/>
            <w:vAlign w:val="center"/>
          </w:tcPr>
          <w:p>
            <w:pPr>
              <w:jc w:val="center"/>
              <w:rPr>
                <w:rFonts w:ascii="宋体" w:hAnsi="宋体"/>
              </w:rPr>
            </w:pPr>
            <w:r>
              <w:rPr>
                <w:rFonts w:hint="eastAsia" w:ascii="宋体" w:hAnsi="宋体"/>
              </w:rPr>
              <w:t>新疆天业</w:t>
            </w:r>
          </w:p>
        </w:tc>
        <w:tc>
          <w:tcPr>
            <w:tcW w:w="1408" w:type="dxa"/>
            <w:vAlign w:val="center"/>
          </w:tcPr>
          <w:p>
            <w:pPr>
              <w:jc w:val="center"/>
              <w:rPr>
                <w:rFonts w:ascii="宋体" w:hAnsi="宋体"/>
              </w:rPr>
            </w:pPr>
            <w:r>
              <w:rPr>
                <w:rFonts w:hint="eastAsia" w:ascii="宋体" w:hAnsi="宋体"/>
              </w:rPr>
              <w:t>140</w:t>
            </w:r>
          </w:p>
        </w:tc>
        <w:tc>
          <w:tcPr>
            <w:tcW w:w="711" w:type="dxa"/>
            <w:vAlign w:val="center"/>
          </w:tcPr>
          <w:p>
            <w:pPr>
              <w:jc w:val="center"/>
              <w:rPr>
                <w:rFonts w:ascii="宋体" w:hAnsi="宋体"/>
              </w:rPr>
            </w:pPr>
            <w:r>
              <w:rPr>
                <w:rFonts w:hint="eastAsia" w:ascii="宋体" w:hAnsi="宋体"/>
              </w:rPr>
              <w:t>SG-5</w:t>
            </w:r>
          </w:p>
        </w:tc>
        <w:tc>
          <w:tcPr>
            <w:tcW w:w="1271" w:type="dxa"/>
            <w:textDirection w:val="lrTb"/>
            <w:vAlign w:val="center"/>
          </w:tcPr>
          <w:p>
            <w:pPr>
              <w:jc w:val="center"/>
              <w:rPr>
                <w:rFonts w:ascii="宋体" w:hAnsi="宋体"/>
              </w:rPr>
            </w:pPr>
            <w:r>
              <w:rPr>
                <w:rFonts w:hint="eastAsia" w:ascii="宋体" w:hAnsi="宋体"/>
                <w:lang w:val="en-US" w:eastAsia="zh-CN"/>
              </w:rPr>
              <w:t>8320</w:t>
            </w:r>
          </w:p>
        </w:tc>
        <w:tc>
          <w:tcPr>
            <w:tcW w:w="1277" w:type="dxa"/>
            <w:vAlign w:val="center"/>
          </w:tcPr>
          <w:p>
            <w:pPr>
              <w:jc w:val="center"/>
              <w:rPr>
                <w:rFonts w:hint="eastAsia" w:ascii="宋体" w:hAnsi="宋体" w:eastAsia="宋体"/>
                <w:lang w:val="en-US" w:eastAsia="zh-CN"/>
              </w:rPr>
            </w:pPr>
            <w:r>
              <w:rPr>
                <w:rFonts w:hint="eastAsia" w:ascii="宋体" w:hAnsi="宋体"/>
                <w:lang w:val="en-US" w:eastAsia="zh-CN"/>
              </w:rPr>
              <w:t>7900</w:t>
            </w:r>
          </w:p>
        </w:tc>
        <w:tc>
          <w:tcPr>
            <w:tcW w:w="1275" w:type="dxa"/>
            <w:textDirection w:val="lrTb"/>
            <w:vAlign w:val="bottom"/>
          </w:tcPr>
          <w:p>
            <w:pPr>
              <w:jc w:val="center"/>
              <w:rPr>
                <w:rFonts w:hint="eastAsia" w:ascii="宋体" w:hAnsi="宋体"/>
                <w:b/>
                <w:bCs/>
                <w:color w:val="00B050"/>
                <w:lang w:val="en-US" w:eastAsia="zh-CN"/>
              </w:rPr>
            </w:pPr>
            <w:r>
              <w:rPr>
                <w:rFonts w:hint="eastAsia" w:ascii="宋体" w:hAnsi="宋体"/>
                <w:b/>
                <w:bCs/>
                <w:color w:val="00B050"/>
                <w:lang w:val="en-US" w:eastAsia="zh-CN"/>
              </w:rPr>
              <w:t>-42</w:t>
            </w:r>
            <w:r>
              <w:rPr>
                <w:rFonts w:hint="default" w:ascii="宋体" w:hAnsi="宋体"/>
                <w:b/>
                <w:bCs/>
                <w:color w:val="00B050"/>
                <w:lang w:val="en-US" w:eastAsia="zh-CN"/>
              </w:rPr>
              <w:t>0</w:t>
            </w:r>
          </w:p>
        </w:tc>
        <w:tc>
          <w:tcPr>
            <w:tcW w:w="1326" w:type="dxa"/>
            <w:gridSpan w:val="2"/>
            <w:vAlign w:val="center"/>
          </w:tcPr>
          <w:p>
            <w:pPr>
              <w:jc w:val="center"/>
              <w:rPr>
                <w:rFonts w:ascii="宋体" w:hAnsi="宋体" w:eastAsia="宋体" w:cs="宋体"/>
                <w:color w:val="000000"/>
                <w:sz w:val="22"/>
              </w:rPr>
            </w:pPr>
            <w:r>
              <w:rPr>
                <w:rFonts w:hint="eastAsia"/>
                <w:color w:val="000000"/>
                <w:sz w:val="22"/>
              </w:rPr>
              <w:t>华南自提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254" w:type="dxa"/>
            <w:tcBorders>
              <w:bottom w:val="single" w:color="auto" w:sz="4" w:space="0"/>
            </w:tcBorders>
            <w:vAlign w:val="center"/>
          </w:tcPr>
          <w:p>
            <w:pPr>
              <w:jc w:val="center"/>
              <w:rPr>
                <w:rFonts w:ascii="宋体" w:hAnsi="宋体"/>
              </w:rPr>
            </w:pPr>
            <w:r>
              <w:rPr>
                <w:rFonts w:hint="eastAsia" w:ascii="宋体" w:hAnsi="宋体"/>
              </w:rPr>
              <w:t>陕西</w:t>
            </w:r>
            <w:bookmarkStart w:id="25" w:name="OLE_LINK7"/>
            <w:r>
              <w:rPr>
                <w:rFonts w:hint="eastAsia" w:ascii="宋体" w:hAnsi="宋体"/>
              </w:rPr>
              <w:t>北元</w:t>
            </w:r>
            <w:bookmarkEnd w:id="25"/>
          </w:p>
        </w:tc>
        <w:tc>
          <w:tcPr>
            <w:tcW w:w="1408" w:type="dxa"/>
            <w:tcBorders>
              <w:bottom w:val="single" w:color="auto" w:sz="4" w:space="0"/>
            </w:tcBorders>
            <w:vAlign w:val="center"/>
          </w:tcPr>
          <w:p>
            <w:pPr>
              <w:jc w:val="center"/>
              <w:rPr>
                <w:rFonts w:ascii="宋体" w:hAnsi="宋体"/>
              </w:rPr>
            </w:pPr>
            <w:r>
              <w:rPr>
                <w:rFonts w:hint="eastAsia" w:ascii="宋体" w:hAnsi="宋体"/>
              </w:rPr>
              <w:t>110</w:t>
            </w:r>
          </w:p>
        </w:tc>
        <w:tc>
          <w:tcPr>
            <w:tcW w:w="711" w:type="dxa"/>
            <w:tcBorders>
              <w:bottom w:val="single" w:color="auto" w:sz="4" w:space="0"/>
            </w:tcBorders>
            <w:vAlign w:val="center"/>
          </w:tcPr>
          <w:p>
            <w:pPr>
              <w:jc w:val="center"/>
              <w:rPr>
                <w:rFonts w:ascii="宋体" w:hAnsi="宋体"/>
              </w:rPr>
            </w:pPr>
            <w:r>
              <w:rPr>
                <w:rFonts w:hint="eastAsia" w:ascii="宋体" w:hAnsi="宋体"/>
              </w:rPr>
              <w:t>SG-5</w:t>
            </w:r>
          </w:p>
        </w:tc>
        <w:tc>
          <w:tcPr>
            <w:tcW w:w="1271" w:type="dxa"/>
            <w:tcBorders>
              <w:bottom w:val="single" w:color="auto" w:sz="4" w:space="0"/>
            </w:tcBorders>
            <w:textDirection w:val="lrTb"/>
            <w:vAlign w:val="center"/>
          </w:tcPr>
          <w:p>
            <w:pPr>
              <w:jc w:val="center"/>
              <w:rPr>
                <w:rFonts w:ascii="宋体" w:hAnsi="宋体"/>
              </w:rPr>
            </w:pPr>
            <w:r>
              <w:rPr>
                <w:rFonts w:hint="eastAsia" w:ascii="宋体" w:hAnsi="宋体"/>
                <w:lang w:val="en-US" w:eastAsia="zh-CN"/>
              </w:rPr>
              <w:t>8450</w:t>
            </w:r>
          </w:p>
        </w:tc>
        <w:tc>
          <w:tcPr>
            <w:tcW w:w="1277" w:type="dxa"/>
            <w:tcBorders>
              <w:bottom w:val="sing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8000</w:t>
            </w:r>
          </w:p>
        </w:tc>
        <w:tc>
          <w:tcPr>
            <w:tcW w:w="1275" w:type="dxa"/>
            <w:tcBorders>
              <w:bottom w:val="single" w:color="auto" w:sz="4" w:space="0"/>
            </w:tcBorders>
            <w:textDirection w:val="lrTb"/>
            <w:vAlign w:val="bottom"/>
          </w:tcPr>
          <w:p>
            <w:pPr>
              <w:jc w:val="center"/>
              <w:rPr>
                <w:rFonts w:hint="eastAsia" w:ascii="宋体" w:hAnsi="宋体"/>
                <w:b/>
                <w:bCs/>
                <w:color w:val="00B050"/>
                <w:lang w:val="en-US" w:eastAsia="zh-CN"/>
              </w:rPr>
            </w:pPr>
            <w:r>
              <w:rPr>
                <w:rFonts w:hint="eastAsia" w:ascii="宋体" w:hAnsi="宋体"/>
                <w:b/>
                <w:bCs/>
                <w:color w:val="00B050"/>
                <w:lang w:val="en-US" w:eastAsia="zh-CN"/>
              </w:rPr>
              <w:t>-450</w:t>
            </w:r>
          </w:p>
        </w:tc>
        <w:tc>
          <w:tcPr>
            <w:tcW w:w="1326" w:type="dxa"/>
            <w:gridSpan w:val="2"/>
            <w:tcBorders>
              <w:bottom w:val="single" w:color="auto" w:sz="4" w:space="0"/>
            </w:tcBorders>
            <w:vAlign w:val="center"/>
          </w:tcPr>
          <w:p>
            <w:pPr>
              <w:jc w:val="center"/>
              <w:rPr>
                <w:rFonts w:ascii="宋体" w:hAnsi="宋体" w:eastAsia="宋体" w:cs="宋体"/>
                <w:color w:val="000000"/>
                <w:sz w:val="22"/>
              </w:rPr>
            </w:pPr>
            <w:r>
              <w:rPr>
                <w:rFonts w:hint="eastAsia"/>
                <w:color w:val="000000"/>
                <w:sz w:val="22"/>
              </w:rPr>
              <w:t>华南自提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254" w:type="dxa"/>
            <w:vAlign w:val="center"/>
          </w:tcPr>
          <w:p>
            <w:pPr>
              <w:jc w:val="center"/>
              <w:rPr>
                <w:rFonts w:ascii="宋体" w:hAnsi="宋体"/>
              </w:rPr>
            </w:pPr>
            <w:bookmarkStart w:id="26" w:name="OLE_LINK8"/>
            <w:r>
              <w:rPr>
                <w:rFonts w:hint="eastAsia" w:ascii="宋体" w:hAnsi="宋体"/>
              </w:rPr>
              <w:t>内蒙君正</w:t>
            </w:r>
            <w:bookmarkEnd w:id="26"/>
          </w:p>
        </w:tc>
        <w:tc>
          <w:tcPr>
            <w:tcW w:w="1408" w:type="dxa"/>
            <w:vAlign w:val="center"/>
          </w:tcPr>
          <w:p>
            <w:pPr>
              <w:jc w:val="center"/>
              <w:rPr>
                <w:rFonts w:ascii="宋体" w:hAnsi="宋体"/>
              </w:rPr>
            </w:pPr>
            <w:r>
              <w:rPr>
                <w:rFonts w:hint="eastAsia" w:ascii="宋体" w:hAnsi="宋体"/>
              </w:rPr>
              <w:t>70</w:t>
            </w:r>
          </w:p>
        </w:tc>
        <w:tc>
          <w:tcPr>
            <w:tcW w:w="711" w:type="dxa"/>
            <w:vAlign w:val="center"/>
          </w:tcPr>
          <w:p>
            <w:pPr>
              <w:jc w:val="center"/>
              <w:rPr>
                <w:rFonts w:ascii="宋体" w:hAnsi="宋体"/>
                <w:b/>
              </w:rPr>
            </w:pPr>
            <w:r>
              <w:rPr>
                <w:rFonts w:hint="eastAsia" w:ascii="宋体" w:hAnsi="宋体"/>
              </w:rPr>
              <w:t>SG-5</w:t>
            </w:r>
          </w:p>
        </w:tc>
        <w:tc>
          <w:tcPr>
            <w:tcW w:w="1271" w:type="dxa"/>
            <w:textDirection w:val="lrTb"/>
            <w:vAlign w:val="center"/>
          </w:tcPr>
          <w:p>
            <w:pPr>
              <w:jc w:val="center"/>
              <w:rPr>
                <w:rFonts w:ascii="宋体" w:hAnsi="宋体"/>
              </w:rPr>
            </w:pPr>
            <w:r>
              <w:rPr>
                <w:rFonts w:hint="eastAsia" w:ascii="宋体" w:hAnsi="宋体"/>
                <w:lang w:val="en-US" w:eastAsia="zh-CN"/>
              </w:rPr>
              <w:t>7600</w:t>
            </w:r>
          </w:p>
        </w:tc>
        <w:tc>
          <w:tcPr>
            <w:tcW w:w="1277" w:type="dxa"/>
            <w:vAlign w:val="center"/>
          </w:tcPr>
          <w:p>
            <w:pPr>
              <w:jc w:val="center"/>
              <w:rPr>
                <w:rFonts w:hint="eastAsia" w:ascii="宋体" w:hAnsi="宋体" w:eastAsia="宋体"/>
                <w:lang w:val="en-US" w:eastAsia="zh-CN"/>
              </w:rPr>
            </w:pPr>
            <w:r>
              <w:rPr>
                <w:rFonts w:hint="eastAsia" w:ascii="宋体" w:hAnsi="宋体"/>
                <w:lang w:val="en-US" w:eastAsia="zh-CN"/>
              </w:rPr>
              <w:t>7600</w:t>
            </w:r>
          </w:p>
        </w:tc>
        <w:tc>
          <w:tcPr>
            <w:tcW w:w="1275" w:type="dxa"/>
            <w:textDirection w:val="lrTb"/>
            <w:vAlign w:val="bottom"/>
          </w:tcPr>
          <w:p>
            <w:pPr>
              <w:jc w:val="center"/>
              <w:rPr>
                <w:rFonts w:hint="eastAsia" w:ascii="宋体" w:hAnsi="宋体"/>
                <w:b/>
                <w:bCs/>
                <w:color w:val="00B050"/>
                <w:lang w:val="en-US" w:eastAsia="zh-CN"/>
              </w:rPr>
            </w:pPr>
            <w:r>
              <w:rPr>
                <w:rFonts w:hint="eastAsia" w:ascii="宋体" w:hAnsi="宋体"/>
                <w:b/>
                <w:bCs/>
                <w:color w:val="00B050"/>
                <w:lang w:val="en-US" w:eastAsia="zh-CN"/>
              </w:rPr>
              <w:t>0</w:t>
            </w:r>
          </w:p>
        </w:tc>
        <w:tc>
          <w:tcPr>
            <w:tcW w:w="1326" w:type="dxa"/>
            <w:gridSpan w:val="2"/>
            <w:vAlign w:val="center"/>
          </w:tcPr>
          <w:p>
            <w:pPr>
              <w:jc w:val="center"/>
              <w:rPr>
                <w:rFonts w:ascii="宋体" w:hAnsi="宋体" w:eastAsia="宋体" w:cs="宋体"/>
                <w:color w:val="000000"/>
                <w:sz w:val="22"/>
              </w:rPr>
            </w:pPr>
            <w:r>
              <w:rPr>
                <w:rFonts w:hint="eastAsia"/>
                <w:color w:val="000000"/>
                <w:sz w:val="22"/>
              </w:rPr>
              <w:t>承兑出厂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254" w:type="dxa"/>
            <w:vAlign w:val="center"/>
          </w:tcPr>
          <w:p>
            <w:pPr>
              <w:jc w:val="center"/>
              <w:rPr>
                <w:rFonts w:ascii="宋体" w:hAnsi="宋体"/>
              </w:rPr>
            </w:pPr>
            <w:r>
              <w:rPr>
                <w:rFonts w:hint="eastAsia" w:ascii="宋体" w:hAnsi="宋体"/>
              </w:rPr>
              <w:t>山东信发</w:t>
            </w:r>
          </w:p>
        </w:tc>
        <w:tc>
          <w:tcPr>
            <w:tcW w:w="1408" w:type="dxa"/>
            <w:vAlign w:val="center"/>
          </w:tcPr>
          <w:p>
            <w:pPr>
              <w:jc w:val="center"/>
              <w:rPr>
                <w:rFonts w:ascii="宋体" w:hAnsi="宋体"/>
              </w:rPr>
            </w:pPr>
            <w:r>
              <w:rPr>
                <w:rFonts w:hint="eastAsia" w:ascii="宋体" w:hAnsi="宋体"/>
              </w:rPr>
              <w:t>60</w:t>
            </w:r>
          </w:p>
        </w:tc>
        <w:tc>
          <w:tcPr>
            <w:tcW w:w="711" w:type="dxa"/>
            <w:vAlign w:val="center"/>
          </w:tcPr>
          <w:p>
            <w:pPr>
              <w:jc w:val="center"/>
              <w:rPr>
                <w:rFonts w:ascii="宋体" w:hAnsi="宋体"/>
                <w:b/>
              </w:rPr>
            </w:pPr>
            <w:r>
              <w:rPr>
                <w:rFonts w:hint="eastAsia" w:ascii="宋体" w:hAnsi="宋体"/>
              </w:rPr>
              <w:t>SG-5</w:t>
            </w:r>
          </w:p>
        </w:tc>
        <w:tc>
          <w:tcPr>
            <w:tcW w:w="1271" w:type="dxa"/>
            <w:textDirection w:val="lrTb"/>
            <w:vAlign w:val="center"/>
          </w:tcPr>
          <w:p>
            <w:pPr>
              <w:jc w:val="center"/>
              <w:rPr>
                <w:rFonts w:ascii="宋体" w:hAnsi="宋体"/>
              </w:rPr>
            </w:pPr>
            <w:r>
              <w:rPr>
                <w:rFonts w:hint="eastAsia" w:ascii="宋体" w:hAnsi="宋体"/>
                <w:lang w:val="en-US" w:eastAsia="zh-CN"/>
              </w:rPr>
              <w:t>7880</w:t>
            </w:r>
          </w:p>
        </w:tc>
        <w:tc>
          <w:tcPr>
            <w:tcW w:w="1277" w:type="dxa"/>
            <w:vAlign w:val="center"/>
          </w:tcPr>
          <w:p>
            <w:pPr>
              <w:jc w:val="center"/>
              <w:rPr>
                <w:rFonts w:hint="eastAsia" w:ascii="宋体" w:hAnsi="宋体" w:eastAsia="宋体"/>
                <w:lang w:val="en-US" w:eastAsia="zh-CN"/>
              </w:rPr>
            </w:pPr>
            <w:r>
              <w:rPr>
                <w:rFonts w:hint="eastAsia" w:ascii="宋体" w:hAnsi="宋体"/>
                <w:lang w:val="en-US" w:eastAsia="zh-CN"/>
              </w:rPr>
              <w:t>7800</w:t>
            </w:r>
          </w:p>
        </w:tc>
        <w:tc>
          <w:tcPr>
            <w:tcW w:w="1275" w:type="dxa"/>
            <w:textDirection w:val="lrTb"/>
            <w:vAlign w:val="bottom"/>
          </w:tcPr>
          <w:p>
            <w:pPr>
              <w:jc w:val="center"/>
              <w:rPr>
                <w:rFonts w:hint="eastAsia" w:ascii="宋体" w:hAnsi="宋体"/>
                <w:b/>
                <w:bCs/>
                <w:color w:val="FF0000"/>
                <w:lang w:val="en-US" w:eastAsia="zh-CN"/>
              </w:rPr>
            </w:pPr>
            <w:r>
              <w:rPr>
                <w:rFonts w:hint="eastAsia" w:ascii="宋体" w:hAnsi="宋体"/>
                <w:b/>
                <w:bCs/>
                <w:color w:val="00B050"/>
                <w:lang w:val="en-US" w:eastAsia="zh-CN"/>
              </w:rPr>
              <w:t>-80</w:t>
            </w:r>
          </w:p>
        </w:tc>
        <w:tc>
          <w:tcPr>
            <w:tcW w:w="1326" w:type="dxa"/>
            <w:gridSpan w:val="2"/>
            <w:vAlign w:val="center"/>
          </w:tcPr>
          <w:p>
            <w:pPr>
              <w:jc w:val="center"/>
              <w:rPr>
                <w:rFonts w:ascii="宋体" w:hAnsi="宋体" w:eastAsia="宋体" w:cs="宋体"/>
                <w:color w:val="000000"/>
                <w:sz w:val="22"/>
              </w:rPr>
            </w:pPr>
            <w:r>
              <w:rPr>
                <w:rFonts w:hint="eastAsia"/>
                <w:color w:val="000000"/>
                <w:sz w:val="22"/>
              </w:rPr>
              <w:t>承兑出厂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254" w:type="dxa"/>
            <w:vAlign w:val="center"/>
          </w:tcPr>
          <w:p>
            <w:pPr>
              <w:jc w:val="center"/>
              <w:rPr>
                <w:rFonts w:ascii="宋体" w:hAnsi="宋体"/>
              </w:rPr>
            </w:pPr>
            <w:bookmarkStart w:id="27" w:name="OLE_LINK11"/>
            <w:r>
              <w:rPr>
                <w:rFonts w:hint="eastAsia" w:ascii="宋体" w:hAnsi="宋体"/>
              </w:rPr>
              <w:t>内蒙</w:t>
            </w:r>
            <w:bookmarkStart w:id="28" w:name="OLE_LINK2"/>
            <w:r>
              <w:rPr>
                <w:rFonts w:hint="eastAsia" w:ascii="宋体" w:hAnsi="宋体"/>
              </w:rPr>
              <w:t>亿利</w:t>
            </w:r>
            <w:bookmarkEnd w:id="27"/>
            <w:bookmarkEnd w:id="28"/>
          </w:p>
        </w:tc>
        <w:tc>
          <w:tcPr>
            <w:tcW w:w="1408" w:type="dxa"/>
            <w:vAlign w:val="center"/>
          </w:tcPr>
          <w:p>
            <w:pPr>
              <w:jc w:val="center"/>
              <w:rPr>
                <w:rFonts w:ascii="宋体" w:hAnsi="宋体"/>
              </w:rPr>
            </w:pPr>
            <w:r>
              <w:rPr>
                <w:rFonts w:hint="eastAsia" w:ascii="宋体" w:hAnsi="宋体"/>
              </w:rPr>
              <w:t>50</w:t>
            </w:r>
          </w:p>
        </w:tc>
        <w:tc>
          <w:tcPr>
            <w:tcW w:w="711" w:type="dxa"/>
            <w:vAlign w:val="center"/>
          </w:tcPr>
          <w:p>
            <w:pPr>
              <w:jc w:val="center"/>
              <w:rPr>
                <w:rFonts w:ascii="宋体" w:hAnsi="宋体"/>
                <w:b/>
              </w:rPr>
            </w:pPr>
            <w:r>
              <w:rPr>
                <w:rFonts w:hint="eastAsia" w:ascii="宋体" w:hAnsi="宋体"/>
              </w:rPr>
              <w:t>SG-5</w:t>
            </w:r>
          </w:p>
        </w:tc>
        <w:tc>
          <w:tcPr>
            <w:tcW w:w="1271" w:type="dxa"/>
            <w:textDirection w:val="lrTb"/>
            <w:vAlign w:val="center"/>
          </w:tcPr>
          <w:p>
            <w:pPr>
              <w:jc w:val="center"/>
              <w:rPr>
                <w:rFonts w:ascii="宋体" w:hAnsi="宋体"/>
              </w:rPr>
            </w:pPr>
            <w:r>
              <w:rPr>
                <w:rFonts w:hint="eastAsia" w:ascii="宋体" w:hAnsi="宋体"/>
                <w:lang w:val="en-US" w:eastAsia="zh-CN"/>
              </w:rPr>
              <w:t>--</w:t>
            </w:r>
          </w:p>
        </w:tc>
        <w:tc>
          <w:tcPr>
            <w:tcW w:w="1277" w:type="dxa"/>
            <w:vAlign w:val="center"/>
          </w:tcPr>
          <w:p>
            <w:pPr>
              <w:jc w:val="center"/>
              <w:rPr>
                <w:rFonts w:hint="eastAsia" w:ascii="宋体" w:hAnsi="宋体" w:eastAsia="宋体"/>
                <w:lang w:val="en-US" w:eastAsia="zh-CN"/>
              </w:rPr>
            </w:pPr>
            <w:r>
              <w:rPr>
                <w:rFonts w:hint="eastAsia" w:ascii="宋体" w:hAnsi="宋体"/>
                <w:lang w:val="en-US" w:eastAsia="zh-CN"/>
              </w:rPr>
              <w:t>--</w:t>
            </w:r>
          </w:p>
        </w:tc>
        <w:tc>
          <w:tcPr>
            <w:tcW w:w="1275" w:type="dxa"/>
            <w:textDirection w:val="lrTb"/>
            <w:vAlign w:val="bottom"/>
          </w:tcPr>
          <w:p>
            <w:pPr>
              <w:jc w:val="center"/>
              <w:rPr>
                <w:rFonts w:hint="eastAsia" w:ascii="宋体" w:hAnsi="宋体"/>
                <w:b/>
                <w:bCs/>
                <w:color w:val="FF0000"/>
                <w:lang w:val="en-US" w:eastAsia="zh-CN"/>
              </w:rPr>
            </w:pPr>
            <w:r>
              <w:rPr>
                <w:rFonts w:hint="eastAsia" w:ascii="宋体" w:hAnsi="宋体"/>
                <w:b/>
                <w:bCs/>
                <w:color w:val="auto"/>
                <w:lang w:val="en-US" w:eastAsia="zh-CN"/>
              </w:rPr>
              <w:t>--</w:t>
            </w:r>
          </w:p>
        </w:tc>
        <w:tc>
          <w:tcPr>
            <w:tcW w:w="1326" w:type="dxa"/>
            <w:gridSpan w:val="2"/>
            <w:vAlign w:val="center"/>
          </w:tcPr>
          <w:p>
            <w:pPr>
              <w:jc w:val="center"/>
              <w:rPr>
                <w:rFonts w:ascii="宋体" w:hAnsi="宋体" w:eastAsia="宋体" w:cs="宋体"/>
                <w:color w:val="000000"/>
                <w:sz w:val="22"/>
              </w:rPr>
            </w:pPr>
            <w:r>
              <w:rPr>
                <w:rFonts w:hint="eastAsia" w:ascii="宋体" w:hAnsi="宋体" w:eastAsia="宋体" w:cs="宋体"/>
                <w:color w:val="000000"/>
                <w:sz w:val="22"/>
              </w:rPr>
              <w:t>封盘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254" w:type="dxa"/>
            <w:vAlign w:val="center"/>
          </w:tcPr>
          <w:p>
            <w:pPr>
              <w:jc w:val="center"/>
              <w:rPr>
                <w:rFonts w:hint="eastAsia" w:ascii="宋体" w:hAnsi="宋体" w:eastAsia="宋体"/>
                <w:lang w:eastAsia="zh-CN"/>
              </w:rPr>
            </w:pPr>
            <w:r>
              <w:rPr>
                <w:rFonts w:hint="eastAsia" w:ascii="宋体" w:hAnsi="宋体"/>
                <w:lang w:eastAsia="zh-CN"/>
              </w:rPr>
              <w:t>河北盛华</w:t>
            </w:r>
          </w:p>
        </w:tc>
        <w:tc>
          <w:tcPr>
            <w:tcW w:w="1408" w:type="dxa"/>
            <w:vAlign w:val="center"/>
          </w:tcPr>
          <w:p>
            <w:pPr>
              <w:jc w:val="center"/>
              <w:rPr>
                <w:rFonts w:ascii="宋体" w:hAnsi="宋体"/>
              </w:rPr>
            </w:pPr>
            <w:r>
              <w:rPr>
                <w:rFonts w:hint="eastAsia" w:ascii="宋体" w:hAnsi="宋体"/>
              </w:rPr>
              <w:t>46</w:t>
            </w:r>
          </w:p>
        </w:tc>
        <w:tc>
          <w:tcPr>
            <w:tcW w:w="711" w:type="dxa"/>
            <w:vAlign w:val="center"/>
          </w:tcPr>
          <w:p>
            <w:pPr>
              <w:jc w:val="center"/>
              <w:rPr>
                <w:rFonts w:ascii="宋体" w:hAnsi="宋体"/>
              </w:rPr>
            </w:pPr>
            <w:r>
              <w:rPr>
                <w:rFonts w:hint="eastAsia" w:ascii="宋体" w:hAnsi="宋体"/>
              </w:rPr>
              <w:t>SG-5</w:t>
            </w:r>
          </w:p>
        </w:tc>
        <w:tc>
          <w:tcPr>
            <w:tcW w:w="1271" w:type="dxa"/>
            <w:textDirection w:val="lrTb"/>
            <w:vAlign w:val="center"/>
          </w:tcPr>
          <w:p>
            <w:pPr>
              <w:jc w:val="center"/>
              <w:rPr>
                <w:rFonts w:hint="eastAsia" w:ascii="宋体" w:hAnsi="宋体" w:eastAsia="宋体"/>
                <w:lang w:eastAsia="zh-CN"/>
              </w:rPr>
            </w:pPr>
            <w:r>
              <w:rPr>
                <w:rFonts w:hint="eastAsia" w:ascii="宋体" w:hAnsi="宋体"/>
                <w:lang w:val="en-US" w:eastAsia="zh-CN"/>
              </w:rPr>
              <w:t>7650</w:t>
            </w:r>
          </w:p>
        </w:tc>
        <w:tc>
          <w:tcPr>
            <w:tcW w:w="1277" w:type="dxa"/>
            <w:vAlign w:val="center"/>
          </w:tcPr>
          <w:p>
            <w:pPr>
              <w:jc w:val="center"/>
              <w:rPr>
                <w:rFonts w:hint="eastAsia" w:ascii="宋体" w:hAnsi="宋体" w:eastAsia="宋体"/>
                <w:lang w:val="en-US" w:eastAsia="zh-CN"/>
              </w:rPr>
            </w:pPr>
            <w:r>
              <w:rPr>
                <w:rFonts w:hint="eastAsia" w:ascii="宋体" w:hAnsi="宋体"/>
                <w:lang w:val="en-US" w:eastAsia="zh-CN"/>
              </w:rPr>
              <w:t>7350</w:t>
            </w:r>
          </w:p>
        </w:tc>
        <w:tc>
          <w:tcPr>
            <w:tcW w:w="1275" w:type="dxa"/>
            <w:textDirection w:val="lrTb"/>
            <w:vAlign w:val="bottom"/>
          </w:tcPr>
          <w:p>
            <w:pPr>
              <w:jc w:val="center"/>
              <w:rPr>
                <w:rFonts w:hint="eastAsia" w:ascii="宋体" w:hAnsi="宋体"/>
                <w:b/>
                <w:bCs/>
                <w:color w:val="00B050"/>
                <w:lang w:val="en-US" w:eastAsia="zh-CN"/>
              </w:rPr>
            </w:pPr>
            <w:r>
              <w:rPr>
                <w:rFonts w:hint="eastAsia" w:ascii="宋体" w:hAnsi="宋体"/>
                <w:b/>
                <w:bCs/>
                <w:color w:val="00B050"/>
                <w:lang w:val="en-US" w:eastAsia="zh-CN"/>
              </w:rPr>
              <w:t>-300</w:t>
            </w:r>
          </w:p>
        </w:tc>
        <w:tc>
          <w:tcPr>
            <w:tcW w:w="1326" w:type="dxa"/>
            <w:gridSpan w:val="2"/>
            <w:vAlign w:val="center"/>
          </w:tcPr>
          <w:p>
            <w:pPr>
              <w:jc w:val="center"/>
              <w:rPr>
                <w:rFonts w:ascii="宋体" w:hAnsi="宋体" w:eastAsia="宋体" w:cs="宋体"/>
                <w:color w:val="000000"/>
                <w:sz w:val="22"/>
              </w:rPr>
            </w:pPr>
            <w:r>
              <w:rPr>
                <w:rFonts w:hint="eastAsia"/>
                <w:color w:val="000000"/>
                <w:sz w:val="22"/>
              </w:rPr>
              <w:t>承兑出厂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54" w:type="dxa"/>
            <w:vAlign w:val="center"/>
          </w:tcPr>
          <w:p>
            <w:pPr>
              <w:jc w:val="center"/>
              <w:rPr>
                <w:rFonts w:ascii="宋体" w:hAnsi="宋体"/>
              </w:rPr>
            </w:pPr>
            <w:bookmarkStart w:id="29" w:name="OLE_LINK14"/>
            <w:r>
              <w:rPr>
                <w:rFonts w:hint="eastAsia" w:ascii="宋体" w:hAnsi="宋体"/>
              </w:rPr>
              <w:t>宜宾</w:t>
            </w:r>
            <w:bookmarkStart w:id="30" w:name="OLE_LINK4"/>
            <w:r>
              <w:rPr>
                <w:rFonts w:hint="eastAsia" w:ascii="宋体" w:hAnsi="宋体"/>
              </w:rPr>
              <w:t>天原</w:t>
            </w:r>
            <w:bookmarkEnd w:id="29"/>
            <w:bookmarkEnd w:id="30"/>
          </w:p>
        </w:tc>
        <w:tc>
          <w:tcPr>
            <w:tcW w:w="1408" w:type="dxa"/>
            <w:vAlign w:val="center"/>
          </w:tcPr>
          <w:p>
            <w:pPr>
              <w:jc w:val="center"/>
              <w:rPr>
                <w:rFonts w:ascii="宋体" w:hAnsi="宋体"/>
              </w:rPr>
            </w:pPr>
            <w:r>
              <w:rPr>
                <w:rFonts w:hint="eastAsia" w:ascii="宋体" w:hAnsi="宋体"/>
              </w:rPr>
              <w:t>45</w:t>
            </w:r>
          </w:p>
        </w:tc>
        <w:tc>
          <w:tcPr>
            <w:tcW w:w="711" w:type="dxa"/>
            <w:vAlign w:val="center"/>
          </w:tcPr>
          <w:p>
            <w:pPr>
              <w:jc w:val="center"/>
              <w:rPr>
                <w:rFonts w:ascii="宋体" w:hAnsi="宋体"/>
              </w:rPr>
            </w:pPr>
            <w:r>
              <w:rPr>
                <w:rFonts w:hint="eastAsia" w:ascii="宋体" w:hAnsi="宋体"/>
              </w:rPr>
              <w:t>SG-5</w:t>
            </w:r>
          </w:p>
        </w:tc>
        <w:tc>
          <w:tcPr>
            <w:tcW w:w="1271" w:type="dxa"/>
            <w:textDirection w:val="lrTb"/>
            <w:vAlign w:val="center"/>
          </w:tcPr>
          <w:p>
            <w:pPr>
              <w:jc w:val="center"/>
              <w:rPr>
                <w:rFonts w:ascii="宋体" w:hAnsi="宋体"/>
              </w:rPr>
            </w:pPr>
            <w:r>
              <w:rPr>
                <w:rFonts w:hint="eastAsia" w:ascii="宋体" w:hAnsi="宋体"/>
                <w:lang w:val="en-US" w:eastAsia="zh-CN"/>
              </w:rPr>
              <w:t>8200</w:t>
            </w:r>
          </w:p>
        </w:tc>
        <w:tc>
          <w:tcPr>
            <w:tcW w:w="1277" w:type="dxa"/>
            <w:vAlign w:val="center"/>
          </w:tcPr>
          <w:p>
            <w:pPr>
              <w:jc w:val="center"/>
              <w:rPr>
                <w:rFonts w:hint="eastAsia" w:ascii="宋体" w:hAnsi="宋体" w:eastAsia="宋体"/>
                <w:lang w:val="en-US" w:eastAsia="zh-CN"/>
              </w:rPr>
            </w:pPr>
            <w:r>
              <w:rPr>
                <w:rFonts w:hint="eastAsia" w:ascii="宋体" w:hAnsi="宋体"/>
                <w:lang w:val="en-US" w:eastAsia="zh-CN"/>
              </w:rPr>
              <w:t>7900</w:t>
            </w:r>
          </w:p>
        </w:tc>
        <w:tc>
          <w:tcPr>
            <w:tcW w:w="1275" w:type="dxa"/>
            <w:textDirection w:val="lrTb"/>
            <w:vAlign w:val="bottom"/>
          </w:tcPr>
          <w:p>
            <w:pPr>
              <w:jc w:val="center"/>
              <w:rPr>
                <w:rFonts w:hint="eastAsia" w:ascii="宋体" w:hAnsi="宋体"/>
                <w:b/>
                <w:bCs/>
                <w:color w:val="00B050"/>
                <w:lang w:val="en-US" w:eastAsia="zh-CN"/>
              </w:rPr>
            </w:pPr>
            <w:r>
              <w:rPr>
                <w:rFonts w:hint="eastAsia" w:ascii="宋体" w:hAnsi="宋体"/>
                <w:b/>
                <w:bCs/>
                <w:color w:val="00B050"/>
                <w:lang w:val="en-US" w:eastAsia="zh-CN"/>
              </w:rPr>
              <w:t>-300</w:t>
            </w:r>
          </w:p>
        </w:tc>
        <w:tc>
          <w:tcPr>
            <w:tcW w:w="1326" w:type="dxa"/>
            <w:gridSpan w:val="2"/>
            <w:vAlign w:val="center"/>
          </w:tcPr>
          <w:p>
            <w:pPr>
              <w:jc w:val="center"/>
              <w:rPr>
                <w:rFonts w:ascii="宋体" w:hAnsi="宋体" w:eastAsia="宋体" w:cs="宋体"/>
                <w:color w:val="000000"/>
                <w:sz w:val="22"/>
              </w:rPr>
            </w:pPr>
            <w:r>
              <w:rPr>
                <w:rFonts w:hint="eastAsia"/>
                <w:color w:val="000000"/>
                <w:sz w:val="22"/>
              </w:rPr>
              <w:t>川内送到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1254" w:type="dxa"/>
            <w:vAlign w:val="center"/>
          </w:tcPr>
          <w:p>
            <w:pPr>
              <w:jc w:val="center"/>
              <w:rPr>
                <w:rFonts w:ascii="宋体" w:hAnsi="宋体"/>
              </w:rPr>
            </w:pPr>
            <w:bookmarkStart w:id="31" w:name="OLE_LINK20"/>
            <w:r>
              <w:rPr>
                <w:rFonts w:hint="eastAsia" w:ascii="宋体" w:hAnsi="宋体"/>
              </w:rPr>
              <w:t>四川</w:t>
            </w:r>
            <w:bookmarkStart w:id="32" w:name="OLE_LINK5"/>
            <w:r>
              <w:rPr>
                <w:rFonts w:hint="eastAsia" w:ascii="宋体" w:hAnsi="宋体"/>
              </w:rPr>
              <w:t>金路</w:t>
            </w:r>
            <w:bookmarkEnd w:id="31"/>
            <w:bookmarkEnd w:id="32"/>
          </w:p>
        </w:tc>
        <w:tc>
          <w:tcPr>
            <w:tcW w:w="1408" w:type="dxa"/>
            <w:vAlign w:val="center"/>
          </w:tcPr>
          <w:p>
            <w:pPr>
              <w:jc w:val="center"/>
              <w:rPr>
                <w:rFonts w:ascii="宋体" w:hAnsi="宋体"/>
              </w:rPr>
            </w:pPr>
            <w:r>
              <w:rPr>
                <w:rFonts w:hint="eastAsia" w:ascii="宋体" w:hAnsi="宋体"/>
              </w:rPr>
              <w:t>40</w:t>
            </w:r>
          </w:p>
        </w:tc>
        <w:tc>
          <w:tcPr>
            <w:tcW w:w="711" w:type="dxa"/>
            <w:vAlign w:val="center"/>
          </w:tcPr>
          <w:p>
            <w:pPr>
              <w:jc w:val="center"/>
              <w:rPr>
                <w:rFonts w:ascii="宋体" w:hAnsi="宋体"/>
              </w:rPr>
            </w:pPr>
            <w:r>
              <w:rPr>
                <w:rFonts w:hint="eastAsia" w:ascii="宋体" w:hAnsi="宋体"/>
              </w:rPr>
              <w:t>SG-5</w:t>
            </w:r>
          </w:p>
        </w:tc>
        <w:tc>
          <w:tcPr>
            <w:tcW w:w="1271" w:type="dxa"/>
            <w:textDirection w:val="lrTb"/>
            <w:vAlign w:val="center"/>
          </w:tcPr>
          <w:p>
            <w:pPr>
              <w:jc w:val="center"/>
              <w:rPr>
                <w:rFonts w:ascii="宋体" w:hAnsi="宋体"/>
              </w:rPr>
            </w:pPr>
            <w:r>
              <w:rPr>
                <w:rFonts w:hint="eastAsia" w:ascii="宋体" w:hAnsi="宋体"/>
                <w:lang w:val="en-US" w:eastAsia="zh-CN"/>
              </w:rPr>
              <w:t>8200</w:t>
            </w:r>
          </w:p>
        </w:tc>
        <w:tc>
          <w:tcPr>
            <w:tcW w:w="1277" w:type="dxa"/>
            <w:vAlign w:val="center"/>
          </w:tcPr>
          <w:p>
            <w:pPr>
              <w:jc w:val="center"/>
              <w:rPr>
                <w:rFonts w:hint="eastAsia" w:ascii="宋体" w:hAnsi="宋体" w:eastAsia="宋体"/>
                <w:lang w:val="en-US" w:eastAsia="zh-CN"/>
              </w:rPr>
            </w:pPr>
            <w:r>
              <w:rPr>
                <w:rFonts w:hint="eastAsia" w:ascii="宋体" w:hAnsi="宋体"/>
                <w:lang w:val="en-US" w:eastAsia="zh-CN"/>
              </w:rPr>
              <w:t>7900</w:t>
            </w:r>
          </w:p>
        </w:tc>
        <w:tc>
          <w:tcPr>
            <w:tcW w:w="1275" w:type="dxa"/>
            <w:textDirection w:val="lrTb"/>
            <w:vAlign w:val="bottom"/>
          </w:tcPr>
          <w:p>
            <w:pPr>
              <w:jc w:val="center"/>
              <w:rPr>
                <w:rFonts w:hint="eastAsia" w:ascii="宋体" w:hAnsi="宋体"/>
                <w:b/>
                <w:bCs/>
                <w:color w:val="00B050"/>
                <w:lang w:val="en-US" w:eastAsia="zh-CN"/>
              </w:rPr>
            </w:pPr>
            <w:r>
              <w:rPr>
                <w:rFonts w:hint="eastAsia" w:ascii="宋体" w:hAnsi="宋体"/>
                <w:b/>
                <w:bCs/>
                <w:color w:val="00B050"/>
                <w:lang w:val="en-US" w:eastAsia="zh-CN"/>
              </w:rPr>
              <w:t>-300</w:t>
            </w:r>
          </w:p>
        </w:tc>
        <w:tc>
          <w:tcPr>
            <w:tcW w:w="1326" w:type="dxa"/>
            <w:gridSpan w:val="2"/>
            <w:vAlign w:val="center"/>
          </w:tcPr>
          <w:p>
            <w:pPr>
              <w:jc w:val="center"/>
              <w:rPr>
                <w:rFonts w:ascii="宋体" w:hAnsi="宋体" w:eastAsia="宋体" w:cs="宋体"/>
                <w:color w:val="000000"/>
                <w:sz w:val="22"/>
              </w:rPr>
            </w:pPr>
            <w:r>
              <w:rPr>
                <w:rFonts w:hint="eastAsia"/>
                <w:color w:val="000000"/>
                <w:sz w:val="22"/>
              </w:rPr>
              <w:t>川内送到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254" w:type="dxa"/>
            <w:vAlign w:val="center"/>
          </w:tcPr>
          <w:p>
            <w:pPr>
              <w:jc w:val="center"/>
              <w:rPr>
                <w:rFonts w:ascii="宋体" w:hAnsi="宋体"/>
              </w:rPr>
            </w:pPr>
            <w:bookmarkStart w:id="33" w:name="OLE_LINK13"/>
            <w:r>
              <w:rPr>
                <w:rFonts w:hint="eastAsia" w:ascii="宋体" w:hAnsi="宋体"/>
              </w:rPr>
              <w:t>昊华</w:t>
            </w:r>
            <w:bookmarkStart w:id="34" w:name="OLE_LINK6"/>
            <w:r>
              <w:rPr>
                <w:rFonts w:hint="eastAsia" w:ascii="宋体" w:hAnsi="宋体"/>
              </w:rPr>
              <w:t>宇航</w:t>
            </w:r>
            <w:bookmarkEnd w:id="33"/>
            <w:bookmarkEnd w:id="34"/>
          </w:p>
        </w:tc>
        <w:tc>
          <w:tcPr>
            <w:tcW w:w="1408" w:type="dxa"/>
            <w:vAlign w:val="center"/>
          </w:tcPr>
          <w:p>
            <w:pPr>
              <w:jc w:val="center"/>
              <w:rPr>
                <w:rFonts w:ascii="宋体" w:hAnsi="宋体"/>
              </w:rPr>
            </w:pPr>
            <w:r>
              <w:rPr>
                <w:rFonts w:hint="eastAsia" w:ascii="宋体" w:hAnsi="宋体"/>
              </w:rPr>
              <w:t>40</w:t>
            </w:r>
          </w:p>
        </w:tc>
        <w:tc>
          <w:tcPr>
            <w:tcW w:w="711" w:type="dxa"/>
            <w:vAlign w:val="center"/>
          </w:tcPr>
          <w:p>
            <w:pPr>
              <w:jc w:val="center"/>
              <w:rPr>
                <w:rFonts w:ascii="宋体" w:hAnsi="宋体"/>
              </w:rPr>
            </w:pPr>
            <w:r>
              <w:rPr>
                <w:rFonts w:hint="eastAsia" w:ascii="宋体" w:hAnsi="宋体"/>
              </w:rPr>
              <w:t>SG-5</w:t>
            </w:r>
          </w:p>
        </w:tc>
        <w:tc>
          <w:tcPr>
            <w:tcW w:w="1271" w:type="dxa"/>
            <w:textDirection w:val="lrTb"/>
            <w:vAlign w:val="center"/>
          </w:tcPr>
          <w:p>
            <w:pPr>
              <w:jc w:val="center"/>
              <w:rPr>
                <w:rFonts w:ascii="宋体" w:hAnsi="宋体"/>
              </w:rPr>
            </w:pPr>
            <w:r>
              <w:rPr>
                <w:rFonts w:hint="eastAsia" w:ascii="宋体" w:hAnsi="宋体"/>
                <w:lang w:val="en-US" w:eastAsia="zh-CN"/>
              </w:rPr>
              <w:t>7950</w:t>
            </w:r>
          </w:p>
        </w:tc>
        <w:tc>
          <w:tcPr>
            <w:tcW w:w="1277" w:type="dxa"/>
            <w:vAlign w:val="center"/>
          </w:tcPr>
          <w:p>
            <w:pPr>
              <w:jc w:val="center"/>
              <w:rPr>
                <w:rFonts w:hint="eastAsia" w:ascii="宋体" w:hAnsi="宋体" w:eastAsia="宋体"/>
                <w:lang w:val="en-US" w:eastAsia="zh-CN"/>
              </w:rPr>
            </w:pPr>
            <w:r>
              <w:rPr>
                <w:rFonts w:hint="eastAsia" w:ascii="宋体" w:hAnsi="宋体"/>
                <w:lang w:val="en-US" w:eastAsia="zh-CN"/>
              </w:rPr>
              <w:t>7600</w:t>
            </w:r>
          </w:p>
        </w:tc>
        <w:tc>
          <w:tcPr>
            <w:tcW w:w="1275" w:type="dxa"/>
            <w:textDirection w:val="lrTb"/>
            <w:vAlign w:val="bottom"/>
          </w:tcPr>
          <w:p>
            <w:pPr>
              <w:jc w:val="center"/>
              <w:rPr>
                <w:rFonts w:hint="eastAsia" w:ascii="宋体" w:hAnsi="宋体"/>
                <w:b/>
                <w:bCs/>
                <w:color w:val="00B050"/>
                <w:lang w:val="en-US" w:eastAsia="zh-CN"/>
              </w:rPr>
            </w:pPr>
            <w:r>
              <w:rPr>
                <w:rFonts w:hint="eastAsia" w:ascii="宋体" w:hAnsi="宋体"/>
                <w:b/>
                <w:bCs/>
                <w:color w:val="00B050"/>
                <w:lang w:val="en-US" w:eastAsia="zh-CN"/>
              </w:rPr>
              <w:t>-350</w:t>
            </w:r>
          </w:p>
        </w:tc>
        <w:tc>
          <w:tcPr>
            <w:tcW w:w="1326" w:type="dxa"/>
            <w:gridSpan w:val="2"/>
            <w:vAlign w:val="center"/>
          </w:tcPr>
          <w:p>
            <w:pPr>
              <w:jc w:val="center"/>
              <w:rPr>
                <w:rFonts w:ascii="宋体" w:hAnsi="宋体" w:eastAsia="宋体" w:cs="宋体"/>
                <w:color w:val="000000"/>
                <w:sz w:val="22"/>
              </w:rPr>
            </w:pPr>
            <w:r>
              <w:rPr>
                <w:rFonts w:hint="eastAsia"/>
                <w:color w:val="000000"/>
                <w:sz w:val="22"/>
              </w:rPr>
              <w:t>承兑出厂</w:t>
            </w:r>
          </w:p>
        </w:tc>
      </w:tr>
    </w:tbl>
    <w:p>
      <w:pPr>
        <w:jc w:val="left"/>
        <w:rPr>
          <w:rFonts w:ascii="宋体" w:hAnsi="宋体"/>
        </w:rPr>
      </w:pPr>
      <w:r>
        <w:rPr>
          <w:rFonts w:hint="eastAsia" w:ascii="宋体" w:hAnsi="宋体"/>
          <w:i/>
        </w:rPr>
        <w:t>数据来源：广东塑料交易所信息库</w:t>
      </w:r>
    </w:p>
    <w:p>
      <w:pPr>
        <w:ind w:firstLine="420" w:firstLineChars="200"/>
        <w:rPr>
          <w:rFonts w:ascii="宋体" w:hAnsi="宋体"/>
        </w:rPr>
      </w:pPr>
    </w:p>
    <w:p>
      <w:pPr>
        <w:ind w:firstLine="420" w:firstLineChars="200"/>
        <w:rPr>
          <w:rFonts w:ascii="宋体" w:hAnsi="宋体"/>
        </w:rPr>
      </w:pPr>
      <w:r>
        <w:rPr>
          <w:rFonts w:hint="eastAsia" w:ascii="宋体" w:hAnsi="宋体"/>
        </w:rPr>
        <w:t>本周</w:t>
      </w:r>
      <w:r>
        <w:rPr>
          <w:rFonts w:hint="eastAsia" w:ascii="宋体" w:hAnsi="宋体"/>
          <w:lang w:val="en-US" w:eastAsia="zh-CN"/>
        </w:rPr>
        <w:t>PVC</w:t>
      </w:r>
      <w:r>
        <w:rPr>
          <w:rFonts w:hint="eastAsia" w:ascii="宋体" w:hAnsi="宋体"/>
        </w:rPr>
        <w:t>行情</w:t>
      </w:r>
      <w:r>
        <w:rPr>
          <w:rFonts w:hint="eastAsia" w:ascii="宋体" w:hAnsi="宋体"/>
          <w:lang w:eastAsia="zh-CN"/>
        </w:rPr>
        <w:t>震荡整理</w:t>
      </w:r>
      <w:r>
        <w:rPr>
          <w:rFonts w:hint="eastAsia" w:ascii="宋体" w:hAnsi="宋体"/>
        </w:rPr>
        <w:t>，</w:t>
      </w:r>
      <w:r>
        <w:rPr>
          <w:rFonts w:hint="eastAsia" w:ascii="宋体" w:hAnsi="宋体"/>
          <w:lang w:eastAsia="zh-CN"/>
        </w:rPr>
        <w:t>运力紧张问题略有缓解，且大宗商品市场震荡回调</w:t>
      </w:r>
      <w:r>
        <w:rPr>
          <w:rFonts w:hint="eastAsia" w:ascii="宋体" w:hAnsi="宋体"/>
        </w:rPr>
        <w:t>，</w:t>
      </w:r>
      <w:r>
        <w:rPr>
          <w:rFonts w:hint="eastAsia" w:ascii="宋体" w:hAnsi="宋体"/>
          <w:lang w:eastAsia="zh-CN"/>
        </w:rPr>
        <w:t>商家惊现看空情绪，价格大幅回调；</w:t>
      </w:r>
      <w:r>
        <w:rPr>
          <w:rFonts w:hint="eastAsia" w:ascii="宋体" w:hAnsi="宋体"/>
        </w:rPr>
        <w:t>预计下周厂家价格</w:t>
      </w:r>
      <w:r>
        <w:rPr>
          <w:rFonts w:hint="eastAsia" w:ascii="宋体" w:hAnsi="宋体"/>
          <w:lang w:eastAsia="zh-CN"/>
        </w:rPr>
        <w:t>仍将以回调为主</w:t>
      </w:r>
      <w:r>
        <w:rPr>
          <w:rFonts w:hint="eastAsia" w:ascii="宋体" w:hAnsi="宋体"/>
        </w:rPr>
        <w:t>。</w:t>
      </w:r>
    </w:p>
    <w:p>
      <w:pPr>
        <w:pStyle w:val="4"/>
      </w:pPr>
      <w:bookmarkStart w:id="35" w:name="_Toc457549284"/>
      <w:bookmarkStart w:id="36" w:name="_Toc9885"/>
      <w:r>
        <w:rPr>
          <w:rFonts w:hint="eastAsia"/>
        </w:rPr>
        <w:t>（2）开工率</w:t>
      </w:r>
      <w:bookmarkEnd w:id="35"/>
      <w:bookmarkEnd w:id="36"/>
    </w:p>
    <w:p>
      <w:pPr>
        <w:ind w:firstLine="420" w:firstLineChars="200"/>
        <w:rPr>
          <w:rFonts w:hint="eastAsia" w:ascii="宋体" w:hAnsi="宋体"/>
        </w:rPr>
      </w:pPr>
      <w:r>
        <w:rPr>
          <w:rFonts w:hint="eastAsia" w:ascii="宋体" w:hAnsi="宋体"/>
        </w:rPr>
        <w:t>本周国内PVC企业企业开工正常，暂无检修企业</w:t>
      </w:r>
      <w:r>
        <w:rPr>
          <w:rFonts w:hint="eastAsia" w:ascii="宋体" w:hAnsi="宋体"/>
          <w:lang w:eastAsia="zh-CN"/>
        </w:rPr>
        <w:t>，</w:t>
      </w:r>
      <w:r>
        <w:rPr>
          <w:rFonts w:hint="eastAsia" w:ascii="宋体" w:hAnsi="宋体"/>
        </w:rPr>
        <w:t>PVC整体</w:t>
      </w:r>
      <w:r>
        <w:rPr>
          <w:rFonts w:hint="eastAsia" w:ascii="宋体" w:hAnsi="宋体"/>
          <w:lang w:eastAsia="zh-CN"/>
        </w:rPr>
        <w:t>开工率维持在</w:t>
      </w:r>
      <w:r>
        <w:rPr>
          <w:rFonts w:hint="eastAsia" w:ascii="宋体" w:hAnsi="宋体"/>
        </w:rPr>
        <w:t>77.1</w:t>
      </w:r>
      <w:r>
        <w:rPr>
          <w:rFonts w:hint="eastAsia" w:ascii="宋体" w:hAnsi="宋体"/>
          <w:lang w:val="en-US" w:eastAsia="zh-CN"/>
        </w:rPr>
        <w:t>1</w:t>
      </w:r>
      <w:r>
        <w:rPr>
          <w:rFonts w:hint="eastAsia" w:ascii="宋体" w:hAnsi="宋体"/>
        </w:rPr>
        <w:t>%</w:t>
      </w:r>
      <w:r>
        <w:rPr>
          <w:rFonts w:hint="eastAsia" w:ascii="宋体" w:hAnsi="宋体"/>
          <w:lang w:eastAsia="zh-CN"/>
        </w:rPr>
        <w:t>左右。</w:t>
      </w:r>
    </w:p>
    <w:p>
      <w:pPr>
        <w:pStyle w:val="4"/>
      </w:pPr>
      <w:bookmarkStart w:id="37" w:name="_Toc457549285"/>
      <w:bookmarkStart w:id="38" w:name="_Toc31158"/>
      <w:r>
        <w:rPr>
          <w:rFonts w:hint="eastAsia"/>
        </w:rPr>
        <w:t>（3）装置检修</w:t>
      </w:r>
      <w:bookmarkEnd w:id="37"/>
      <w:bookmarkEnd w:id="38"/>
    </w:p>
    <w:p>
      <w:pPr>
        <w:pStyle w:val="7"/>
        <w:jc w:val="center"/>
        <w:rPr>
          <w:rFonts w:ascii="宋体" w:hAnsi="宋体" w:eastAsia="宋体" w:cs="宋体"/>
          <w:sz w:val="24"/>
          <w:szCs w:val="24"/>
        </w:rPr>
      </w:pPr>
      <w:bookmarkStart w:id="39" w:name="_Toc458181501"/>
      <w:r>
        <w:rPr>
          <w:rFonts w:hint="eastAsia" w:ascii="宋体" w:hAnsi="宋体" w:eastAsia="宋体" w:cs="宋体"/>
          <w:sz w:val="24"/>
          <w:szCs w:val="24"/>
        </w:rPr>
        <w:t>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SEQ 表 \* ARABIC</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本周PVC装置检修情况</w:t>
      </w:r>
      <w:bookmarkEnd w:id="39"/>
    </w:p>
    <w:tbl>
      <w:tblPr>
        <w:tblStyle w:val="1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560"/>
        <w:gridCol w:w="5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756" w:type="dxa"/>
            <w:shd w:val="clear" w:color="auto" w:fill="99CCFF"/>
            <w:vAlign w:val="center"/>
          </w:tcPr>
          <w:p>
            <w:pPr>
              <w:jc w:val="center"/>
              <w:rPr>
                <w:rFonts w:ascii="宋体" w:hAnsi="宋体"/>
                <w:b/>
              </w:rPr>
            </w:pPr>
            <w:r>
              <w:rPr>
                <w:rFonts w:hint="eastAsia" w:ascii="宋体" w:hAnsi="宋体"/>
                <w:b/>
              </w:rPr>
              <w:t>生产厂家</w:t>
            </w:r>
          </w:p>
        </w:tc>
        <w:tc>
          <w:tcPr>
            <w:tcW w:w="1560" w:type="dxa"/>
            <w:shd w:val="clear" w:color="auto" w:fill="99CCFF"/>
            <w:vAlign w:val="center"/>
          </w:tcPr>
          <w:p>
            <w:pPr>
              <w:jc w:val="center"/>
              <w:rPr>
                <w:rFonts w:ascii="宋体" w:hAnsi="宋体"/>
                <w:b/>
              </w:rPr>
            </w:pPr>
            <w:r>
              <w:rPr>
                <w:rFonts w:hint="eastAsia" w:ascii="宋体" w:hAnsi="宋体"/>
                <w:b/>
              </w:rPr>
              <w:t>产能（万吨）</w:t>
            </w:r>
          </w:p>
        </w:tc>
        <w:tc>
          <w:tcPr>
            <w:tcW w:w="5206" w:type="dxa"/>
            <w:shd w:val="clear" w:color="auto" w:fill="99CCFF"/>
            <w:vAlign w:val="center"/>
          </w:tcPr>
          <w:p>
            <w:pPr>
              <w:jc w:val="center"/>
              <w:rPr>
                <w:rFonts w:ascii="宋体" w:hAnsi="宋体"/>
                <w:b/>
              </w:rPr>
            </w:pPr>
            <w:r>
              <w:rPr>
                <w:rFonts w:hint="eastAsia" w:ascii="宋体" w:hAnsi="宋体"/>
                <w:b/>
              </w:rPr>
              <w:t>检修详情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756" w:type="dxa"/>
            <w:vAlign w:val="center"/>
          </w:tcPr>
          <w:p>
            <w:pPr>
              <w:jc w:val="center"/>
              <w:rPr>
                <w:rFonts w:hint="eastAsia" w:ascii="宋体" w:hAnsi="宋体" w:eastAsia="宋体"/>
                <w:lang w:eastAsia="zh-CN"/>
              </w:rPr>
            </w:pPr>
            <w:r>
              <w:rPr>
                <w:rFonts w:hint="eastAsia" w:ascii="宋体" w:hAnsi="宋体"/>
                <w:lang w:eastAsia="zh-CN"/>
              </w:rPr>
              <w:t>新疆天业</w:t>
            </w:r>
          </w:p>
        </w:tc>
        <w:tc>
          <w:tcPr>
            <w:tcW w:w="1560" w:type="dxa"/>
            <w:vAlign w:val="center"/>
          </w:tcPr>
          <w:p>
            <w:pPr>
              <w:jc w:val="center"/>
              <w:rPr>
                <w:rFonts w:hint="eastAsia" w:ascii="宋体" w:hAnsi="宋体" w:eastAsia="宋体"/>
                <w:lang w:val="en-US" w:eastAsia="zh-CN"/>
              </w:rPr>
            </w:pPr>
            <w:r>
              <w:rPr>
                <w:rFonts w:hint="eastAsia" w:ascii="宋体" w:hAnsi="宋体"/>
                <w:lang w:val="en-US" w:eastAsia="zh-CN"/>
              </w:rPr>
              <w:t>130</w:t>
            </w:r>
          </w:p>
        </w:tc>
        <w:tc>
          <w:tcPr>
            <w:tcW w:w="5206" w:type="dxa"/>
            <w:vAlign w:val="center"/>
          </w:tcPr>
          <w:p>
            <w:pPr>
              <w:jc w:val="center"/>
              <w:rPr>
                <w:rFonts w:ascii="宋体" w:hAnsi="宋体"/>
              </w:rPr>
            </w:pPr>
            <w:r>
              <w:rPr>
                <w:rFonts w:hint="eastAsia" w:ascii="宋体" w:hAnsi="宋体"/>
              </w:rPr>
              <w:t>10月10日左右装置开始轮修，10月底恢复开车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756" w:type="dxa"/>
            <w:vAlign w:val="center"/>
          </w:tcPr>
          <w:p>
            <w:pPr>
              <w:jc w:val="center"/>
              <w:rPr>
                <w:rFonts w:hint="eastAsia" w:ascii="宋体" w:hAnsi="宋体" w:eastAsia="宋体"/>
                <w:lang w:eastAsia="zh-CN"/>
              </w:rPr>
            </w:pPr>
            <w:r>
              <w:rPr>
                <w:rFonts w:hint="eastAsia" w:ascii="宋体" w:hAnsi="宋体"/>
                <w:lang w:eastAsia="zh-CN"/>
              </w:rPr>
              <w:t>陕西北元</w:t>
            </w:r>
          </w:p>
        </w:tc>
        <w:tc>
          <w:tcPr>
            <w:tcW w:w="1560" w:type="dxa"/>
            <w:vAlign w:val="center"/>
          </w:tcPr>
          <w:p>
            <w:pPr>
              <w:jc w:val="center"/>
              <w:rPr>
                <w:rFonts w:hint="eastAsia" w:ascii="宋体" w:hAnsi="宋体" w:eastAsia="宋体"/>
                <w:lang w:val="en-US" w:eastAsia="zh-CN"/>
              </w:rPr>
            </w:pPr>
            <w:r>
              <w:rPr>
                <w:rFonts w:hint="eastAsia" w:ascii="宋体" w:hAnsi="宋体"/>
                <w:lang w:val="en-US" w:eastAsia="zh-CN"/>
              </w:rPr>
              <w:t>110</w:t>
            </w:r>
          </w:p>
        </w:tc>
        <w:tc>
          <w:tcPr>
            <w:tcW w:w="5206" w:type="dxa"/>
            <w:vAlign w:val="center"/>
          </w:tcPr>
          <w:p>
            <w:pPr>
              <w:jc w:val="center"/>
              <w:rPr>
                <w:rFonts w:ascii="宋体" w:hAnsi="宋体"/>
              </w:rPr>
            </w:pPr>
            <w:r>
              <w:rPr>
                <w:rFonts w:hint="eastAsia" w:ascii="宋体" w:hAnsi="宋体"/>
              </w:rPr>
              <w:t>10月31日起轮修，计划11月6日开车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756" w:type="dxa"/>
            <w:vAlign w:val="center"/>
          </w:tcPr>
          <w:p>
            <w:pPr>
              <w:jc w:val="center"/>
              <w:rPr>
                <w:rFonts w:hint="eastAsia" w:ascii="宋体" w:hAnsi="宋体" w:eastAsia="宋体"/>
                <w:lang w:eastAsia="zh-CN"/>
              </w:rPr>
            </w:pPr>
            <w:r>
              <w:rPr>
                <w:rFonts w:hint="eastAsia" w:ascii="宋体" w:hAnsi="宋体"/>
                <w:lang w:eastAsia="zh-CN"/>
              </w:rPr>
              <w:t>德州实华</w:t>
            </w:r>
          </w:p>
        </w:tc>
        <w:tc>
          <w:tcPr>
            <w:tcW w:w="1560" w:type="dxa"/>
            <w:vAlign w:val="center"/>
          </w:tcPr>
          <w:p>
            <w:pPr>
              <w:jc w:val="center"/>
              <w:rPr>
                <w:rFonts w:hint="eastAsia" w:ascii="宋体" w:hAnsi="宋体" w:eastAsia="宋体"/>
                <w:lang w:val="en-US" w:eastAsia="zh-CN"/>
              </w:rPr>
            </w:pPr>
            <w:r>
              <w:rPr>
                <w:rFonts w:hint="eastAsia" w:ascii="宋体" w:hAnsi="宋体"/>
                <w:lang w:val="en-US" w:eastAsia="zh-CN"/>
              </w:rPr>
              <w:t>36</w:t>
            </w:r>
          </w:p>
        </w:tc>
        <w:tc>
          <w:tcPr>
            <w:tcW w:w="5206" w:type="dxa"/>
            <w:vAlign w:val="center"/>
          </w:tcPr>
          <w:p>
            <w:pPr>
              <w:jc w:val="center"/>
              <w:rPr>
                <w:rFonts w:ascii="宋体" w:hAnsi="宋体"/>
              </w:rPr>
            </w:pPr>
            <w:r>
              <w:rPr>
                <w:rFonts w:hint="eastAsia" w:ascii="宋体" w:hAnsi="宋体"/>
              </w:rPr>
              <w:t>计划11月9日-11日停车检修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756" w:type="dxa"/>
            <w:vAlign w:val="center"/>
          </w:tcPr>
          <w:p>
            <w:pPr>
              <w:jc w:val="center"/>
              <w:rPr>
                <w:rFonts w:hint="eastAsia" w:ascii="宋体" w:hAnsi="宋体"/>
                <w:lang w:eastAsia="zh-CN"/>
              </w:rPr>
            </w:pPr>
            <w:r>
              <w:rPr>
                <w:rFonts w:hint="eastAsia" w:ascii="宋体" w:hAnsi="宋体"/>
                <w:lang w:eastAsia="zh-CN"/>
              </w:rPr>
              <w:t>山东东岳</w:t>
            </w:r>
          </w:p>
        </w:tc>
        <w:tc>
          <w:tcPr>
            <w:tcW w:w="1560" w:type="dxa"/>
            <w:vAlign w:val="center"/>
          </w:tcPr>
          <w:p>
            <w:pPr>
              <w:jc w:val="center"/>
              <w:rPr>
                <w:rFonts w:hint="eastAsia" w:ascii="宋体" w:hAnsi="宋体"/>
                <w:lang w:val="en-US" w:eastAsia="zh-CN"/>
              </w:rPr>
            </w:pPr>
            <w:r>
              <w:rPr>
                <w:rFonts w:hint="eastAsia" w:ascii="宋体" w:hAnsi="宋体"/>
                <w:lang w:val="en-US" w:eastAsia="zh-CN"/>
              </w:rPr>
              <w:t>12</w:t>
            </w:r>
          </w:p>
        </w:tc>
        <w:tc>
          <w:tcPr>
            <w:tcW w:w="5206" w:type="dxa"/>
            <w:vAlign w:val="center"/>
          </w:tcPr>
          <w:p>
            <w:pPr>
              <w:jc w:val="center"/>
              <w:rPr>
                <w:rFonts w:hint="eastAsia" w:ascii="宋体" w:hAnsi="宋体"/>
              </w:rPr>
            </w:pPr>
            <w:r>
              <w:rPr>
                <w:rFonts w:hint="eastAsia" w:ascii="宋体" w:hAnsi="宋体"/>
              </w:rPr>
              <w:t>11月9-10日停车，恢复后维持低负荷运行一周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0" w:hRule="atLeast"/>
          <w:jc w:val="center"/>
        </w:trPr>
        <w:tc>
          <w:tcPr>
            <w:tcW w:w="1756" w:type="dxa"/>
            <w:vAlign w:val="center"/>
          </w:tcPr>
          <w:p>
            <w:pPr>
              <w:jc w:val="center"/>
              <w:rPr>
                <w:rFonts w:hint="eastAsia" w:ascii="宋体" w:hAnsi="宋体" w:eastAsia="宋体"/>
                <w:lang w:eastAsia="zh-CN"/>
              </w:rPr>
            </w:pPr>
            <w:r>
              <w:rPr>
                <w:rFonts w:hint="eastAsia" w:ascii="宋体" w:hAnsi="宋体"/>
                <w:lang w:eastAsia="zh-CN"/>
              </w:rPr>
              <w:t>河南联创</w:t>
            </w:r>
          </w:p>
        </w:tc>
        <w:tc>
          <w:tcPr>
            <w:tcW w:w="1560" w:type="dxa"/>
            <w:vAlign w:val="center"/>
          </w:tcPr>
          <w:p>
            <w:pPr>
              <w:jc w:val="center"/>
              <w:rPr>
                <w:rFonts w:hint="eastAsia" w:ascii="宋体" w:hAnsi="宋体" w:eastAsia="宋体"/>
                <w:lang w:val="en-US" w:eastAsia="zh-CN"/>
              </w:rPr>
            </w:pPr>
            <w:r>
              <w:rPr>
                <w:rFonts w:hint="eastAsia" w:ascii="宋体" w:hAnsi="宋体"/>
                <w:lang w:val="en-US" w:eastAsia="zh-CN"/>
              </w:rPr>
              <w:t>30</w:t>
            </w:r>
          </w:p>
        </w:tc>
        <w:tc>
          <w:tcPr>
            <w:tcW w:w="5206" w:type="dxa"/>
            <w:vAlign w:val="center"/>
          </w:tcPr>
          <w:p>
            <w:pPr>
              <w:jc w:val="center"/>
              <w:rPr>
                <w:rFonts w:ascii="宋体" w:hAnsi="宋体"/>
              </w:rPr>
            </w:pPr>
            <w:r>
              <w:rPr>
                <w:rFonts w:hint="eastAsia" w:ascii="宋体" w:hAnsi="宋体"/>
              </w:rPr>
              <w:t>11月10日停车检修，1</w:t>
            </w:r>
            <w:r>
              <w:rPr>
                <w:rFonts w:hint="eastAsia" w:ascii="宋体" w:hAnsi="宋体"/>
                <w:lang w:val="en-US" w:eastAsia="zh-CN"/>
              </w:rPr>
              <w:t>1</w:t>
            </w:r>
            <w:r>
              <w:rPr>
                <w:rFonts w:hint="eastAsia" w:ascii="宋体" w:hAnsi="宋体"/>
              </w:rPr>
              <w:t>月17日开车</w:t>
            </w:r>
          </w:p>
        </w:tc>
      </w:tr>
    </w:tbl>
    <w:p>
      <w:pPr>
        <w:jc w:val="left"/>
        <w:rPr>
          <w:rFonts w:ascii="宋体" w:hAnsi="宋体"/>
        </w:rPr>
      </w:pPr>
      <w:r>
        <w:rPr>
          <w:rFonts w:hint="eastAsia" w:ascii="宋体" w:hAnsi="宋体"/>
          <w:i/>
        </w:rPr>
        <w:t>数据来源：广东塑料交易所信息库</w:t>
      </w:r>
    </w:p>
    <w:p>
      <w:pPr>
        <w:pStyle w:val="3"/>
      </w:pPr>
      <w:bookmarkStart w:id="40" w:name="_Toc457549287"/>
      <w:bookmarkStart w:id="41" w:name="_Toc2396"/>
      <w:r>
        <w:rPr>
          <w:rFonts w:hint="eastAsia"/>
        </w:rPr>
        <w:t>2.需求分析</w:t>
      </w:r>
      <w:bookmarkEnd w:id="40"/>
      <w:bookmarkEnd w:id="41"/>
    </w:p>
    <w:p>
      <w:pPr>
        <w:ind w:firstLine="420" w:firstLineChars="200"/>
        <w:rPr>
          <w:rFonts w:hint="eastAsia" w:ascii="宋体" w:hAnsi="宋体" w:eastAsia="宋体" w:cs="宋体"/>
        </w:rPr>
      </w:pPr>
      <w:r>
        <w:rPr>
          <w:rFonts w:hint="eastAsia" w:ascii="宋体" w:hAnsi="宋体" w:eastAsia="宋体" w:cs="宋体"/>
        </w:rPr>
        <w:t>随天气的转冷，北方需求开始陆续降温，后续对PVC采购也会出现逐步下降的趋势，预计下周制品企业还将以消化库存为主，采购积极性不高。</w:t>
      </w:r>
    </w:p>
    <w:p>
      <w:pPr>
        <w:pStyle w:val="3"/>
        <w:rPr>
          <w:b w:val="0"/>
        </w:rPr>
      </w:pPr>
      <w:bookmarkStart w:id="42" w:name="_Toc457549288"/>
      <w:bookmarkStart w:id="43" w:name="_Toc10574"/>
      <w:r>
        <w:rPr>
          <w:rFonts w:hint="eastAsia"/>
        </w:rPr>
        <w:t>3.库存分析</w:t>
      </w:r>
      <w:bookmarkEnd w:id="42"/>
      <w:bookmarkEnd w:id="43"/>
    </w:p>
    <w:p>
      <w:pPr>
        <w:ind w:firstLine="420" w:firstLineChars="200"/>
        <w:rPr>
          <w:rFonts w:ascii="宋体" w:hAnsi="宋体"/>
        </w:rPr>
      </w:pPr>
      <w:r>
        <w:rPr>
          <w:rFonts w:hint="eastAsia" w:asciiTheme="minorEastAsia" w:hAnsiTheme="minorEastAsia"/>
        </w:rPr>
        <w:t>通过对华东和华南地区社会库存的跟踪发现，因运输受限问题</w:t>
      </w:r>
      <w:r>
        <w:rPr>
          <w:rFonts w:hint="eastAsia" w:asciiTheme="minorEastAsia" w:hAnsiTheme="minorEastAsia"/>
          <w:lang w:eastAsia="zh-CN"/>
        </w:rPr>
        <w:t>逐步得到缓解</w:t>
      </w:r>
      <w:r>
        <w:rPr>
          <w:rFonts w:hint="eastAsia" w:asciiTheme="minorEastAsia" w:hAnsiTheme="minorEastAsia"/>
        </w:rPr>
        <w:t>，</w:t>
      </w:r>
      <w:r>
        <w:rPr>
          <w:rFonts w:hint="eastAsia" w:asciiTheme="minorEastAsia" w:hAnsiTheme="minorEastAsia"/>
          <w:lang w:eastAsia="zh-CN"/>
        </w:rPr>
        <w:t>但目前</w:t>
      </w:r>
      <w:r>
        <w:rPr>
          <w:rFonts w:hint="eastAsia" w:asciiTheme="minorEastAsia" w:hAnsiTheme="minorEastAsia"/>
        </w:rPr>
        <w:t>国内主要PVC消费区的市场库存依然维持</w:t>
      </w:r>
      <w:r>
        <w:rPr>
          <w:rFonts w:hint="eastAsia" w:asciiTheme="minorEastAsia" w:hAnsiTheme="minorEastAsia"/>
          <w:lang w:eastAsia="zh-CN"/>
        </w:rPr>
        <w:t>中等水平</w:t>
      </w:r>
      <w:r>
        <w:rPr>
          <w:rFonts w:hint="eastAsia" w:asciiTheme="minorEastAsia" w:hAnsiTheme="minorEastAsia"/>
        </w:rPr>
        <w:t>；而随着</w:t>
      </w:r>
      <w:r>
        <w:rPr>
          <w:rFonts w:hint="eastAsia" w:asciiTheme="minorEastAsia" w:hAnsiTheme="minorEastAsia"/>
          <w:lang w:eastAsia="zh-CN"/>
        </w:rPr>
        <w:t>货源逐渐运达</w:t>
      </w:r>
      <w:r>
        <w:rPr>
          <w:rFonts w:hint="eastAsia" w:asciiTheme="minorEastAsia" w:hAnsiTheme="minorEastAsia"/>
        </w:rPr>
        <w:t>，下游制品企业采购热情的回落，预计下</w:t>
      </w:r>
      <w:r>
        <w:rPr>
          <w:rFonts w:hint="eastAsia" w:asciiTheme="minorEastAsia" w:hAnsiTheme="minorEastAsia"/>
          <w:lang w:eastAsia="zh-CN"/>
        </w:rPr>
        <w:t>周</w:t>
      </w:r>
      <w:r>
        <w:rPr>
          <w:rFonts w:hint="eastAsia" w:asciiTheme="minorEastAsia" w:hAnsiTheme="minorEastAsia"/>
        </w:rPr>
        <w:t xml:space="preserve"> PVC 市场库存量或将</w:t>
      </w:r>
      <w:r>
        <w:rPr>
          <w:rFonts w:hint="eastAsia" w:asciiTheme="minorEastAsia" w:hAnsiTheme="minorEastAsia"/>
          <w:lang w:eastAsia="zh-CN"/>
        </w:rPr>
        <w:t>持续</w:t>
      </w:r>
      <w:r>
        <w:rPr>
          <w:rFonts w:hint="eastAsia" w:asciiTheme="minorEastAsia" w:hAnsiTheme="minorEastAsia"/>
        </w:rPr>
        <w:t>上升。</w:t>
      </w:r>
    </w:p>
    <w:p>
      <w:pPr>
        <w:pStyle w:val="2"/>
      </w:pPr>
      <w:bookmarkStart w:id="44" w:name="_Toc457549300"/>
      <w:bookmarkStart w:id="45" w:name="_Toc24508"/>
      <w:r>
        <w:rPr>
          <w:rFonts w:hint="eastAsia"/>
        </w:rPr>
        <w:t>五、行情分析</w:t>
      </w:r>
      <w:bookmarkEnd w:id="44"/>
      <w:bookmarkEnd w:id="45"/>
    </w:p>
    <w:p>
      <w:pPr>
        <w:pStyle w:val="3"/>
      </w:pPr>
      <w:bookmarkStart w:id="46" w:name="_Toc457549301"/>
      <w:bookmarkStart w:id="47" w:name="_Toc12500"/>
      <w:r>
        <w:rPr>
          <w:rFonts w:hint="eastAsia"/>
        </w:rPr>
        <w:t>1.塑交所盘面行情</w:t>
      </w:r>
      <w:bookmarkEnd w:id="46"/>
      <w:bookmarkEnd w:id="47"/>
    </w:p>
    <w:p>
      <w:pPr>
        <w:ind w:firstLine="420" w:firstLineChars="200"/>
        <w:rPr>
          <w:rFonts w:hint="eastAsia" w:ascii="宋体" w:hAnsi="宋体"/>
          <w:lang w:eastAsia="zh-CN"/>
        </w:rPr>
      </w:pPr>
      <w:r>
        <w:rPr>
          <w:rFonts w:hint="eastAsia" w:ascii="宋体" w:hAnsi="宋体"/>
          <w:lang w:eastAsia="zh-CN"/>
        </w:rPr>
        <w:t>本周塑交所PVC行情弱势整理；进入淡季，PVC下游厂家需求不佳，跟进缓慢，同时房地产迎来调控，大宗商品市场大幅下挫，市场惊现恐慌情绪，跌价出货现象频现，加之PVC运力紧张问题基本得到缓解，市场货源陆续增加，塑交所盘中商家看跌氛围浓郁，各区价格多数收跌；截至</w:t>
      </w:r>
      <w:r>
        <w:rPr>
          <w:rFonts w:hint="eastAsia" w:ascii="宋体" w:hAnsi="宋体"/>
          <w:lang w:val="en-US" w:eastAsia="zh-CN"/>
        </w:rPr>
        <w:t>2日</w:t>
      </w:r>
      <w:r>
        <w:rPr>
          <w:rFonts w:hint="eastAsia" w:ascii="宋体" w:hAnsi="宋体"/>
          <w:lang w:eastAsia="zh-CN"/>
        </w:rPr>
        <w:t>收盘，12月华南结算价8140元（吨价，下同），涨</w:t>
      </w:r>
      <w:r>
        <w:rPr>
          <w:rFonts w:hint="eastAsia" w:ascii="宋体" w:hAnsi="宋体"/>
          <w:lang w:val="en-US" w:eastAsia="zh-CN"/>
        </w:rPr>
        <w:t>5</w:t>
      </w:r>
      <w:r>
        <w:rPr>
          <w:rFonts w:hint="eastAsia" w:ascii="宋体" w:hAnsi="宋体"/>
          <w:lang w:eastAsia="zh-CN"/>
        </w:rPr>
        <w:t>元；华东结算价7650元，跌</w:t>
      </w:r>
      <w:r>
        <w:rPr>
          <w:rFonts w:hint="eastAsia" w:ascii="宋体" w:hAnsi="宋体"/>
          <w:lang w:val="en-US" w:eastAsia="zh-CN"/>
        </w:rPr>
        <w:t>4</w:t>
      </w:r>
      <w:r>
        <w:rPr>
          <w:rFonts w:hint="eastAsia" w:ascii="宋体" w:hAnsi="宋体"/>
          <w:lang w:eastAsia="zh-CN"/>
        </w:rPr>
        <w:t>30元；华北结算价7460元，跌</w:t>
      </w:r>
      <w:r>
        <w:rPr>
          <w:rFonts w:hint="eastAsia" w:ascii="宋体" w:hAnsi="宋体"/>
          <w:lang w:val="en-US" w:eastAsia="zh-CN"/>
        </w:rPr>
        <w:t>285</w:t>
      </w:r>
      <w:r>
        <w:rPr>
          <w:rFonts w:hint="eastAsia" w:ascii="宋体" w:hAnsi="宋体"/>
          <w:lang w:eastAsia="zh-CN"/>
        </w:rPr>
        <w:t>元；西北结算价7170元，跌1</w:t>
      </w:r>
      <w:r>
        <w:rPr>
          <w:rFonts w:hint="eastAsia" w:ascii="宋体" w:hAnsi="宋体"/>
          <w:lang w:val="en-US" w:eastAsia="zh-CN"/>
        </w:rPr>
        <w:t>3</w:t>
      </w:r>
      <w:r>
        <w:rPr>
          <w:rFonts w:hint="eastAsia" w:ascii="宋体" w:hAnsi="宋体"/>
          <w:lang w:eastAsia="zh-CN"/>
        </w:rPr>
        <w:t>0元；乙烯法结算价8255元，跌</w:t>
      </w:r>
      <w:r>
        <w:rPr>
          <w:rFonts w:hint="eastAsia" w:ascii="宋体" w:hAnsi="宋体"/>
          <w:lang w:val="en-US" w:eastAsia="zh-CN"/>
        </w:rPr>
        <w:t>9</w:t>
      </w:r>
      <w:r>
        <w:rPr>
          <w:rFonts w:hint="eastAsia" w:ascii="宋体" w:hAnsi="宋体"/>
          <w:lang w:eastAsia="zh-CN"/>
        </w:rPr>
        <w:t>5元。基本面上：国内PVC市场行情仍以跌势为主，期市PVC行情震荡下跌，现货市场氛围欠佳，各商家出货不畅，持货商继续跌价出货；目前PVC厂家预售较好且库存一般，出厂价格维持高位，与市场价格倒挂严重。但下游需求一般，跟进缓慢，预计下周行情仍以跌势为主。</w:t>
      </w:r>
    </w:p>
    <w:p>
      <w:pPr>
        <w:pStyle w:val="3"/>
      </w:pPr>
      <w:bookmarkStart w:id="48" w:name="_Toc457549302"/>
      <w:bookmarkStart w:id="49" w:name="_Toc31441"/>
      <w:r>
        <w:rPr>
          <w:rFonts w:hint="eastAsia"/>
        </w:rPr>
        <w:t>2.分区域市场行情</w:t>
      </w:r>
      <w:bookmarkEnd w:id="48"/>
      <w:bookmarkEnd w:id="49"/>
    </w:p>
    <w:p>
      <w:pPr>
        <w:pStyle w:val="7"/>
        <w:jc w:val="center"/>
        <w:rPr>
          <w:rFonts w:hint="eastAsia" w:ascii="宋体" w:hAnsi="宋体" w:eastAsia="宋体" w:cs="宋体"/>
          <w:sz w:val="24"/>
          <w:szCs w:val="24"/>
        </w:rPr>
      </w:pPr>
      <w:bookmarkStart w:id="50" w:name="_Toc458181502"/>
      <w:r>
        <w:rPr>
          <w:rFonts w:hint="eastAsia" w:ascii="宋体" w:hAnsi="宋体" w:eastAsia="宋体" w:cs="宋体"/>
          <w:sz w:val="24"/>
          <w:szCs w:val="24"/>
        </w:rPr>
        <w:t xml:space="preserve">表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SEQ 表 \* ARABIC</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 xml:space="preserve"> 国内主流市场PVC报价</w:t>
      </w:r>
      <w:bookmarkEnd w:id="50"/>
    </w:p>
    <w:tbl>
      <w:tblPr>
        <w:tblStyle w:val="1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1144"/>
        <w:gridCol w:w="1802"/>
        <w:gridCol w:w="1800"/>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8522" w:type="dxa"/>
            <w:gridSpan w:val="5"/>
            <w:tcBorders>
              <w:bottom w:val="single" w:color="auto" w:sz="4" w:space="0"/>
            </w:tcBorders>
            <w:vAlign w:val="center"/>
          </w:tcPr>
          <w:p>
            <w:pPr>
              <w:jc w:val="right"/>
              <w:rPr>
                <w:rFonts w:ascii="宋体" w:hAnsi="宋体"/>
              </w:rPr>
            </w:pPr>
            <w:r>
              <w:rPr>
                <w:rFonts w:hint="eastAsia" w:ascii="宋体" w:hAnsi="宋体"/>
              </w:rPr>
              <w:t>单位：元/吨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973" w:type="dxa"/>
            <w:shd w:val="clear" w:color="auto" w:fill="99CCFF"/>
            <w:vAlign w:val="center"/>
          </w:tcPr>
          <w:p>
            <w:pPr>
              <w:jc w:val="center"/>
              <w:rPr>
                <w:rFonts w:ascii="宋体" w:hAnsi="宋体"/>
                <w:b/>
              </w:rPr>
            </w:pPr>
            <w:r>
              <w:rPr>
                <w:rFonts w:hint="eastAsia" w:ascii="宋体" w:hAnsi="宋体"/>
                <w:b/>
              </w:rPr>
              <w:t>电石法PVC</w:t>
            </w:r>
          </w:p>
        </w:tc>
        <w:tc>
          <w:tcPr>
            <w:tcW w:w="1144" w:type="dxa"/>
            <w:shd w:val="clear" w:color="auto" w:fill="99CCFF"/>
            <w:vAlign w:val="center"/>
          </w:tcPr>
          <w:p>
            <w:pPr>
              <w:jc w:val="center"/>
              <w:rPr>
                <w:rFonts w:ascii="宋体" w:hAnsi="宋体"/>
                <w:b/>
              </w:rPr>
            </w:pPr>
            <w:r>
              <w:rPr>
                <w:rFonts w:hint="eastAsia" w:ascii="宋体" w:hAnsi="宋体"/>
                <w:b/>
              </w:rPr>
              <w:t>型号</w:t>
            </w:r>
          </w:p>
        </w:tc>
        <w:tc>
          <w:tcPr>
            <w:tcW w:w="1802" w:type="dxa"/>
            <w:shd w:val="clear" w:color="auto" w:fill="99CCFF"/>
            <w:textDirection w:val="lrTb"/>
            <w:vAlign w:val="center"/>
          </w:tcPr>
          <w:p>
            <w:pPr>
              <w:jc w:val="center"/>
              <w:rPr>
                <w:rFonts w:ascii="宋体" w:hAnsi="宋体"/>
                <w:b/>
              </w:rPr>
            </w:pPr>
            <w:r>
              <w:rPr>
                <w:rFonts w:hint="eastAsia" w:ascii="宋体" w:hAnsi="宋体"/>
                <w:b/>
                <w:lang w:val="en-US" w:eastAsia="zh-CN"/>
              </w:rPr>
              <w:t>11</w:t>
            </w:r>
            <w:r>
              <w:rPr>
                <w:rFonts w:hint="eastAsia" w:ascii="宋体" w:hAnsi="宋体"/>
                <w:b/>
              </w:rPr>
              <w:t>月</w:t>
            </w:r>
            <w:r>
              <w:rPr>
                <w:rFonts w:hint="eastAsia" w:ascii="宋体" w:hAnsi="宋体"/>
                <w:b/>
                <w:lang w:val="en-US" w:eastAsia="zh-CN"/>
              </w:rPr>
              <w:t>25</w:t>
            </w:r>
            <w:r>
              <w:rPr>
                <w:rFonts w:hint="eastAsia" w:ascii="宋体" w:hAnsi="宋体"/>
                <w:b/>
              </w:rPr>
              <w:t>日</w:t>
            </w:r>
          </w:p>
        </w:tc>
        <w:tc>
          <w:tcPr>
            <w:tcW w:w="1800" w:type="dxa"/>
            <w:shd w:val="clear" w:color="auto" w:fill="99CCFF"/>
            <w:vAlign w:val="center"/>
          </w:tcPr>
          <w:p>
            <w:pPr>
              <w:jc w:val="center"/>
              <w:rPr>
                <w:rFonts w:ascii="宋体" w:hAnsi="宋体"/>
                <w:b/>
              </w:rPr>
            </w:pPr>
            <w:r>
              <w:rPr>
                <w:rFonts w:hint="eastAsia" w:ascii="宋体" w:hAnsi="宋体"/>
                <w:b/>
                <w:lang w:val="en-US" w:eastAsia="zh-CN"/>
              </w:rPr>
              <w:t>12</w:t>
            </w:r>
            <w:r>
              <w:rPr>
                <w:rFonts w:hint="eastAsia" w:ascii="宋体" w:hAnsi="宋体"/>
                <w:b/>
              </w:rPr>
              <w:t>月</w:t>
            </w:r>
            <w:r>
              <w:rPr>
                <w:rFonts w:hint="eastAsia" w:ascii="宋体" w:hAnsi="宋体"/>
                <w:b/>
                <w:lang w:val="en-US" w:eastAsia="zh-CN"/>
              </w:rPr>
              <w:t>2</w:t>
            </w:r>
            <w:r>
              <w:rPr>
                <w:rFonts w:hint="eastAsia" w:ascii="宋体" w:hAnsi="宋体"/>
                <w:b/>
              </w:rPr>
              <w:t>日</w:t>
            </w:r>
          </w:p>
        </w:tc>
        <w:tc>
          <w:tcPr>
            <w:tcW w:w="1803" w:type="dxa"/>
            <w:shd w:val="clear" w:color="auto" w:fill="99CCFF"/>
            <w:vAlign w:val="center"/>
          </w:tcPr>
          <w:p>
            <w:pPr>
              <w:jc w:val="center"/>
              <w:rPr>
                <w:rFonts w:ascii="宋体" w:hAnsi="宋体"/>
                <w:b/>
              </w:rPr>
            </w:pPr>
            <w:r>
              <w:rPr>
                <w:rFonts w:hint="eastAsia" w:ascii="宋体" w:hAnsi="宋体"/>
                <w:b/>
              </w:rPr>
              <w:t>本周涨跌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vAlign w:val="center"/>
          </w:tcPr>
          <w:p>
            <w:pPr>
              <w:jc w:val="center"/>
              <w:rPr>
                <w:rFonts w:ascii="宋体" w:hAnsi="宋体"/>
              </w:rPr>
            </w:pPr>
            <w:r>
              <w:rPr>
                <w:rFonts w:hint="eastAsia" w:ascii="宋体" w:hAnsi="宋体"/>
              </w:rPr>
              <w:t>华东</w:t>
            </w:r>
          </w:p>
        </w:tc>
        <w:tc>
          <w:tcPr>
            <w:tcW w:w="1144" w:type="dxa"/>
            <w:vAlign w:val="center"/>
          </w:tcPr>
          <w:p>
            <w:pPr>
              <w:jc w:val="center"/>
              <w:rPr>
                <w:rFonts w:ascii="宋体" w:hAnsi="宋体"/>
              </w:rPr>
            </w:pPr>
            <w:r>
              <w:rPr>
                <w:rFonts w:hint="eastAsia" w:ascii="宋体" w:hAnsi="宋体"/>
              </w:rPr>
              <w:t>SG-5</w:t>
            </w:r>
          </w:p>
        </w:tc>
        <w:tc>
          <w:tcPr>
            <w:tcW w:w="1802" w:type="dxa"/>
            <w:textDirection w:val="lrTb"/>
            <w:vAlign w:val="center"/>
          </w:tcPr>
          <w:p>
            <w:pPr>
              <w:jc w:val="center"/>
              <w:rPr>
                <w:rFonts w:ascii="宋体" w:hAnsi="宋体"/>
              </w:rPr>
            </w:pPr>
            <w:r>
              <w:rPr>
                <w:rFonts w:hint="eastAsia" w:ascii="宋体" w:hAnsi="宋体"/>
                <w:lang w:val="en-US" w:eastAsia="zh-CN"/>
              </w:rPr>
              <w:t>7870-8050</w:t>
            </w:r>
          </w:p>
        </w:tc>
        <w:tc>
          <w:tcPr>
            <w:tcW w:w="1800" w:type="dxa"/>
            <w:vAlign w:val="center"/>
          </w:tcPr>
          <w:p>
            <w:pPr>
              <w:jc w:val="center"/>
              <w:rPr>
                <w:rFonts w:hint="eastAsia" w:ascii="宋体" w:hAnsi="宋体" w:eastAsia="宋体"/>
                <w:lang w:val="en-US" w:eastAsia="zh-CN"/>
              </w:rPr>
            </w:pPr>
            <w:r>
              <w:rPr>
                <w:rFonts w:hint="eastAsia" w:ascii="宋体" w:hAnsi="宋体"/>
                <w:lang w:val="en-US" w:eastAsia="zh-CN"/>
              </w:rPr>
              <w:t>7450-7550</w:t>
            </w:r>
          </w:p>
        </w:tc>
        <w:tc>
          <w:tcPr>
            <w:tcW w:w="1803" w:type="dxa"/>
            <w:vAlign w:val="center"/>
          </w:tcPr>
          <w:p>
            <w:pPr>
              <w:jc w:val="center"/>
              <w:rPr>
                <w:rFonts w:hint="eastAsia" w:ascii="宋体" w:hAnsi="宋体" w:eastAsia="宋体"/>
                <w:color w:val="00B050"/>
                <w:lang w:val="en-US" w:eastAsia="zh-CN"/>
              </w:rPr>
            </w:pPr>
            <w:r>
              <w:rPr>
                <w:rFonts w:hint="eastAsia" w:ascii="宋体" w:hAnsi="宋体"/>
                <w:b/>
                <w:bCs/>
                <w:color w:val="00B050"/>
                <w:lang w:val="en-US" w:eastAsia="zh-CN"/>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973" w:type="dxa"/>
            <w:vAlign w:val="center"/>
          </w:tcPr>
          <w:p>
            <w:pPr>
              <w:jc w:val="center"/>
              <w:rPr>
                <w:rFonts w:ascii="宋体" w:hAnsi="宋体"/>
              </w:rPr>
            </w:pPr>
            <w:r>
              <w:rPr>
                <w:rFonts w:hint="eastAsia" w:ascii="宋体" w:hAnsi="宋体"/>
              </w:rPr>
              <w:t>华南</w:t>
            </w:r>
          </w:p>
        </w:tc>
        <w:tc>
          <w:tcPr>
            <w:tcW w:w="1144" w:type="dxa"/>
            <w:vAlign w:val="center"/>
          </w:tcPr>
          <w:p>
            <w:pPr>
              <w:jc w:val="center"/>
              <w:rPr>
                <w:rFonts w:ascii="宋体" w:hAnsi="宋体"/>
              </w:rPr>
            </w:pPr>
            <w:r>
              <w:rPr>
                <w:rFonts w:hint="eastAsia" w:ascii="宋体" w:hAnsi="宋体"/>
              </w:rPr>
              <w:t>SG-5</w:t>
            </w:r>
          </w:p>
        </w:tc>
        <w:tc>
          <w:tcPr>
            <w:tcW w:w="1802" w:type="dxa"/>
            <w:textDirection w:val="lrTb"/>
            <w:vAlign w:val="center"/>
          </w:tcPr>
          <w:p>
            <w:pPr>
              <w:jc w:val="center"/>
              <w:rPr>
                <w:rFonts w:ascii="宋体" w:hAnsi="宋体"/>
              </w:rPr>
            </w:pPr>
            <w:r>
              <w:rPr>
                <w:rFonts w:hint="eastAsia" w:ascii="宋体" w:hAnsi="宋体"/>
                <w:lang w:val="en-US" w:eastAsia="zh-CN"/>
              </w:rPr>
              <w:t>8250-8350</w:t>
            </w:r>
          </w:p>
        </w:tc>
        <w:tc>
          <w:tcPr>
            <w:tcW w:w="1800" w:type="dxa"/>
            <w:vAlign w:val="center"/>
          </w:tcPr>
          <w:p>
            <w:pPr>
              <w:jc w:val="center"/>
              <w:rPr>
                <w:rFonts w:hint="eastAsia" w:ascii="宋体" w:hAnsi="宋体" w:eastAsia="宋体"/>
                <w:lang w:val="en-US" w:eastAsia="zh-CN"/>
              </w:rPr>
            </w:pPr>
            <w:r>
              <w:rPr>
                <w:rFonts w:hint="eastAsia" w:ascii="宋体" w:hAnsi="宋体"/>
                <w:lang w:val="en-US" w:eastAsia="zh-CN"/>
              </w:rPr>
              <w:t>7880-8050</w:t>
            </w:r>
          </w:p>
        </w:tc>
        <w:tc>
          <w:tcPr>
            <w:tcW w:w="1803" w:type="dxa"/>
            <w:vAlign w:val="center"/>
          </w:tcPr>
          <w:p>
            <w:pPr>
              <w:jc w:val="center"/>
              <w:rPr>
                <w:rFonts w:hint="eastAsia" w:ascii="宋体" w:hAnsi="宋体" w:eastAsia="宋体"/>
                <w:b/>
                <w:bCs/>
                <w:color w:val="00B050"/>
                <w:lang w:val="en-US" w:eastAsia="zh-CN"/>
              </w:rPr>
            </w:pPr>
            <w:r>
              <w:rPr>
                <w:rFonts w:hint="eastAsia" w:ascii="宋体" w:hAnsi="宋体"/>
                <w:b/>
                <w:bCs/>
                <w:color w:val="00B050"/>
                <w:lang w:val="en-US" w:eastAsia="zh-CN"/>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973" w:type="dxa"/>
            <w:tcBorders>
              <w:bottom w:val="single" w:color="auto" w:sz="4" w:space="0"/>
            </w:tcBorders>
            <w:vAlign w:val="center"/>
          </w:tcPr>
          <w:p>
            <w:pPr>
              <w:jc w:val="center"/>
              <w:rPr>
                <w:rFonts w:ascii="宋体" w:hAnsi="宋体"/>
              </w:rPr>
            </w:pPr>
            <w:r>
              <w:rPr>
                <w:rFonts w:hint="eastAsia" w:ascii="宋体" w:hAnsi="宋体"/>
              </w:rPr>
              <w:t>华北</w:t>
            </w:r>
          </w:p>
        </w:tc>
        <w:tc>
          <w:tcPr>
            <w:tcW w:w="1144" w:type="dxa"/>
            <w:tcBorders>
              <w:bottom w:val="single" w:color="auto" w:sz="4" w:space="0"/>
            </w:tcBorders>
            <w:vAlign w:val="center"/>
          </w:tcPr>
          <w:p>
            <w:pPr>
              <w:jc w:val="center"/>
              <w:rPr>
                <w:rFonts w:ascii="宋体" w:hAnsi="宋体"/>
              </w:rPr>
            </w:pPr>
            <w:r>
              <w:rPr>
                <w:rFonts w:hint="eastAsia" w:ascii="宋体" w:hAnsi="宋体"/>
              </w:rPr>
              <w:t>SG-5</w:t>
            </w:r>
          </w:p>
        </w:tc>
        <w:tc>
          <w:tcPr>
            <w:tcW w:w="1802" w:type="dxa"/>
            <w:tcBorders>
              <w:bottom w:val="single" w:color="auto" w:sz="4" w:space="0"/>
            </w:tcBorders>
            <w:textDirection w:val="lrTb"/>
            <w:vAlign w:val="center"/>
          </w:tcPr>
          <w:p>
            <w:pPr>
              <w:jc w:val="center"/>
              <w:rPr>
                <w:rFonts w:ascii="宋体" w:hAnsi="宋体"/>
              </w:rPr>
            </w:pPr>
            <w:r>
              <w:rPr>
                <w:rFonts w:hint="eastAsia" w:ascii="宋体" w:hAnsi="宋体"/>
                <w:lang w:val="en-US" w:eastAsia="zh-CN"/>
              </w:rPr>
              <w:t>7600-7700</w:t>
            </w:r>
          </w:p>
        </w:tc>
        <w:tc>
          <w:tcPr>
            <w:tcW w:w="1800" w:type="dxa"/>
            <w:tcBorders>
              <w:bottom w:val="sing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7300-7450</w:t>
            </w:r>
          </w:p>
        </w:tc>
        <w:tc>
          <w:tcPr>
            <w:tcW w:w="1803" w:type="dxa"/>
            <w:tcBorders>
              <w:bottom w:val="single" w:color="auto" w:sz="4" w:space="0"/>
            </w:tcBorders>
            <w:vAlign w:val="center"/>
          </w:tcPr>
          <w:p>
            <w:pPr>
              <w:jc w:val="center"/>
              <w:rPr>
                <w:rFonts w:hint="eastAsia" w:ascii="宋体" w:hAnsi="宋体" w:eastAsia="宋体"/>
                <w:b/>
                <w:bCs/>
                <w:color w:val="00B050"/>
                <w:lang w:val="en-US" w:eastAsia="zh-CN"/>
              </w:rPr>
            </w:pPr>
            <w:r>
              <w:rPr>
                <w:rFonts w:hint="eastAsia" w:ascii="宋体" w:hAnsi="宋体"/>
                <w:b/>
                <w:bCs/>
                <w:color w:val="00B050"/>
                <w:lang w:val="en-US" w:eastAsia="zh-CN"/>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973" w:type="dxa"/>
            <w:shd w:val="clear" w:color="auto" w:fill="99CCFF"/>
            <w:vAlign w:val="center"/>
          </w:tcPr>
          <w:p>
            <w:pPr>
              <w:jc w:val="center"/>
              <w:rPr>
                <w:rFonts w:ascii="宋体" w:hAnsi="宋体"/>
                <w:b/>
              </w:rPr>
            </w:pPr>
            <w:r>
              <w:rPr>
                <w:rFonts w:hint="eastAsia" w:ascii="宋体" w:hAnsi="宋体"/>
                <w:b/>
              </w:rPr>
              <w:t>乙烯法PVC</w:t>
            </w:r>
          </w:p>
        </w:tc>
        <w:tc>
          <w:tcPr>
            <w:tcW w:w="1144" w:type="dxa"/>
            <w:shd w:val="clear" w:color="auto" w:fill="99CCFF"/>
            <w:vAlign w:val="center"/>
          </w:tcPr>
          <w:p>
            <w:pPr>
              <w:jc w:val="center"/>
              <w:rPr>
                <w:rFonts w:ascii="宋体" w:hAnsi="宋体"/>
                <w:b/>
              </w:rPr>
            </w:pPr>
            <w:r>
              <w:rPr>
                <w:rFonts w:hint="eastAsia" w:ascii="宋体" w:hAnsi="宋体"/>
                <w:b/>
              </w:rPr>
              <w:t>型号</w:t>
            </w:r>
          </w:p>
        </w:tc>
        <w:tc>
          <w:tcPr>
            <w:tcW w:w="1802" w:type="dxa"/>
            <w:shd w:val="clear" w:color="auto" w:fill="99CCFF"/>
            <w:textDirection w:val="lrTb"/>
            <w:vAlign w:val="center"/>
          </w:tcPr>
          <w:p>
            <w:pPr>
              <w:jc w:val="center"/>
              <w:rPr>
                <w:rFonts w:ascii="宋体" w:hAnsi="宋体"/>
                <w:b/>
              </w:rPr>
            </w:pPr>
            <w:r>
              <w:rPr>
                <w:rFonts w:hint="eastAsia" w:ascii="宋体" w:hAnsi="宋体"/>
                <w:b/>
              </w:rPr>
              <w:t>1</w:t>
            </w:r>
            <w:r>
              <w:rPr>
                <w:rFonts w:hint="eastAsia" w:ascii="宋体" w:hAnsi="宋体"/>
                <w:b/>
                <w:lang w:val="en-US" w:eastAsia="zh-CN"/>
              </w:rPr>
              <w:t>1</w:t>
            </w:r>
            <w:r>
              <w:rPr>
                <w:rFonts w:hint="eastAsia" w:ascii="宋体" w:hAnsi="宋体"/>
                <w:b/>
              </w:rPr>
              <w:t>月</w:t>
            </w:r>
            <w:r>
              <w:rPr>
                <w:rFonts w:hint="eastAsia" w:ascii="宋体" w:hAnsi="宋体"/>
                <w:b/>
                <w:lang w:val="en-US" w:eastAsia="zh-CN"/>
              </w:rPr>
              <w:t>25</w:t>
            </w:r>
            <w:r>
              <w:rPr>
                <w:rFonts w:hint="eastAsia" w:ascii="宋体" w:hAnsi="宋体"/>
                <w:b/>
              </w:rPr>
              <w:t>日</w:t>
            </w:r>
          </w:p>
        </w:tc>
        <w:tc>
          <w:tcPr>
            <w:tcW w:w="1800" w:type="dxa"/>
            <w:shd w:val="clear" w:color="auto" w:fill="99CCFF"/>
            <w:vAlign w:val="center"/>
          </w:tcPr>
          <w:p>
            <w:pPr>
              <w:jc w:val="center"/>
              <w:rPr>
                <w:rFonts w:ascii="宋体" w:hAnsi="宋体"/>
                <w:b/>
              </w:rPr>
            </w:pPr>
            <w:r>
              <w:rPr>
                <w:rFonts w:hint="eastAsia" w:ascii="宋体" w:hAnsi="宋体"/>
                <w:b/>
              </w:rPr>
              <w:t>1</w:t>
            </w:r>
            <w:r>
              <w:rPr>
                <w:rFonts w:hint="eastAsia" w:ascii="宋体" w:hAnsi="宋体"/>
                <w:b/>
                <w:lang w:val="en-US" w:eastAsia="zh-CN"/>
              </w:rPr>
              <w:t>2</w:t>
            </w:r>
            <w:r>
              <w:rPr>
                <w:rFonts w:hint="eastAsia" w:ascii="宋体" w:hAnsi="宋体"/>
                <w:b/>
              </w:rPr>
              <w:t>月</w:t>
            </w:r>
            <w:r>
              <w:rPr>
                <w:rFonts w:hint="eastAsia" w:ascii="宋体" w:hAnsi="宋体"/>
                <w:b/>
                <w:lang w:val="en-US" w:eastAsia="zh-CN"/>
              </w:rPr>
              <w:t>2</w:t>
            </w:r>
            <w:r>
              <w:rPr>
                <w:rFonts w:hint="eastAsia" w:ascii="宋体" w:hAnsi="宋体"/>
                <w:b/>
              </w:rPr>
              <w:t>日</w:t>
            </w:r>
          </w:p>
        </w:tc>
        <w:tc>
          <w:tcPr>
            <w:tcW w:w="1803" w:type="dxa"/>
            <w:shd w:val="clear" w:color="auto" w:fill="99CCFF"/>
            <w:vAlign w:val="center"/>
          </w:tcPr>
          <w:p>
            <w:pPr>
              <w:jc w:val="center"/>
              <w:rPr>
                <w:rFonts w:ascii="宋体" w:hAnsi="宋体"/>
                <w:b/>
              </w:rPr>
            </w:pPr>
            <w:r>
              <w:rPr>
                <w:rFonts w:hint="eastAsia" w:ascii="宋体" w:hAnsi="宋体"/>
                <w:b/>
              </w:rPr>
              <w:t>本周涨跌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973" w:type="dxa"/>
            <w:vAlign w:val="center"/>
          </w:tcPr>
          <w:p>
            <w:pPr>
              <w:jc w:val="center"/>
              <w:rPr>
                <w:rFonts w:ascii="宋体" w:hAnsi="宋体"/>
              </w:rPr>
            </w:pPr>
            <w:r>
              <w:rPr>
                <w:rFonts w:hint="eastAsia" w:ascii="宋体" w:hAnsi="宋体"/>
              </w:rPr>
              <w:t>华东</w:t>
            </w:r>
          </w:p>
        </w:tc>
        <w:tc>
          <w:tcPr>
            <w:tcW w:w="1144" w:type="dxa"/>
            <w:vAlign w:val="center"/>
          </w:tcPr>
          <w:p>
            <w:pPr>
              <w:jc w:val="center"/>
              <w:rPr>
                <w:rFonts w:ascii="宋体" w:hAnsi="宋体"/>
              </w:rPr>
            </w:pPr>
            <w:r>
              <w:rPr>
                <w:rFonts w:hint="eastAsia" w:ascii="宋体" w:hAnsi="宋体"/>
              </w:rPr>
              <w:t>1000</w:t>
            </w:r>
          </w:p>
        </w:tc>
        <w:tc>
          <w:tcPr>
            <w:tcW w:w="1802" w:type="dxa"/>
            <w:textDirection w:val="lrTb"/>
            <w:vAlign w:val="center"/>
          </w:tcPr>
          <w:p>
            <w:pPr>
              <w:jc w:val="center"/>
              <w:rPr>
                <w:rFonts w:ascii="宋体" w:hAnsi="宋体"/>
              </w:rPr>
            </w:pPr>
            <w:r>
              <w:rPr>
                <w:rFonts w:hint="eastAsia" w:ascii="宋体" w:hAnsi="宋体"/>
                <w:lang w:val="en-US" w:eastAsia="zh-CN"/>
              </w:rPr>
              <w:t>8400-8450</w:t>
            </w:r>
          </w:p>
        </w:tc>
        <w:tc>
          <w:tcPr>
            <w:tcW w:w="1800" w:type="dxa"/>
            <w:vAlign w:val="center"/>
          </w:tcPr>
          <w:p>
            <w:pPr>
              <w:jc w:val="center"/>
              <w:rPr>
                <w:rFonts w:hint="eastAsia" w:ascii="宋体" w:hAnsi="宋体" w:eastAsia="宋体"/>
                <w:lang w:val="en-US" w:eastAsia="zh-CN"/>
              </w:rPr>
            </w:pPr>
            <w:r>
              <w:rPr>
                <w:rFonts w:hint="eastAsia" w:ascii="宋体" w:hAnsi="宋体"/>
                <w:lang w:val="en-US" w:eastAsia="zh-CN"/>
              </w:rPr>
              <w:t>8250-8350</w:t>
            </w:r>
          </w:p>
        </w:tc>
        <w:tc>
          <w:tcPr>
            <w:tcW w:w="1803" w:type="dxa"/>
            <w:vAlign w:val="center"/>
          </w:tcPr>
          <w:p>
            <w:pPr>
              <w:jc w:val="center"/>
              <w:rPr>
                <w:rFonts w:hint="eastAsia" w:ascii="宋体" w:hAnsi="宋体" w:eastAsia="宋体"/>
                <w:b/>
                <w:bCs/>
                <w:color w:val="00B050"/>
                <w:lang w:val="en-US" w:eastAsia="zh-CN"/>
              </w:rPr>
            </w:pPr>
            <w:r>
              <w:rPr>
                <w:rFonts w:hint="eastAsia" w:ascii="宋体" w:hAnsi="宋体"/>
                <w:b/>
                <w:bCs/>
                <w:color w:val="00B050"/>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1973" w:type="dxa"/>
            <w:vAlign w:val="center"/>
          </w:tcPr>
          <w:p>
            <w:pPr>
              <w:jc w:val="center"/>
              <w:rPr>
                <w:rFonts w:ascii="宋体" w:hAnsi="宋体"/>
              </w:rPr>
            </w:pPr>
            <w:r>
              <w:rPr>
                <w:rFonts w:hint="eastAsia" w:ascii="宋体" w:hAnsi="宋体"/>
              </w:rPr>
              <w:t>华南</w:t>
            </w:r>
          </w:p>
        </w:tc>
        <w:tc>
          <w:tcPr>
            <w:tcW w:w="1144" w:type="dxa"/>
            <w:vAlign w:val="center"/>
          </w:tcPr>
          <w:p>
            <w:pPr>
              <w:jc w:val="center"/>
              <w:rPr>
                <w:rFonts w:ascii="宋体" w:hAnsi="宋体"/>
              </w:rPr>
            </w:pPr>
            <w:r>
              <w:rPr>
                <w:rFonts w:hint="eastAsia" w:ascii="宋体" w:hAnsi="宋体"/>
              </w:rPr>
              <w:t>1000</w:t>
            </w:r>
          </w:p>
        </w:tc>
        <w:tc>
          <w:tcPr>
            <w:tcW w:w="1802" w:type="dxa"/>
            <w:textDirection w:val="lrTb"/>
            <w:vAlign w:val="center"/>
          </w:tcPr>
          <w:p>
            <w:pPr>
              <w:jc w:val="center"/>
              <w:rPr>
                <w:rFonts w:ascii="宋体" w:hAnsi="宋体"/>
              </w:rPr>
            </w:pPr>
            <w:r>
              <w:rPr>
                <w:rFonts w:hint="eastAsia" w:ascii="宋体" w:hAnsi="宋体"/>
                <w:lang w:val="en-US" w:eastAsia="zh-CN"/>
              </w:rPr>
              <w:t>8400-8500</w:t>
            </w:r>
          </w:p>
        </w:tc>
        <w:tc>
          <w:tcPr>
            <w:tcW w:w="1800" w:type="dxa"/>
            <w:vAlign w:val="center"/>
          </w:tcPr>
          <w:p>
            <w:pPr>
              <w:jc w:val="center"/>
              <w:rPr>
                <w:rFonts w:hint="eastAsia" w:ascii="宋体" w:hAnsi="宋体" w:eastAsia="宋体"/>
                <w:lang w:val="en-US" w:eastAsia="zh-CN"/>
              </w:rPr>
            </w:pPr>
            <w:r>
              <w:rPr>
                <w:rFonts w:hint="eastAsia" w:ascii="宋体" w:hAnsi="宋体"/>
                <w:lang w:val="en-US" w:eastAsia="zh-CN"/>
              </w:rPr>
              <w:t>8300-8400</w:t>
            </w:r>
          </w:p>
        </w:tc>
        <w:tc>
          <w:tcPr>
            <w:tcW w:w="1803" w:type="dxa"/>
            <w:vAlign w:val="center"/>
          </w:tcPr>
          <w:p>
            <w:pPr>
              <w:jc w:val="center"/>
              <w:rPr>
                <w:rFonts w:hint="eastAsia" w:ascii="宋体" w:hAnsi="宋体" w:eastAsia="宋体"/>
                <w:b/>
                <w:bCs/>
                <w:color w:val="00B050"/>
                <w:lang w:val="en-US" w:eastAsia="zh-CN"/>
              </w:rPr>
            </w:pPr>
            <w:r>
              <w:rPr>
                <w:rFonts w:hint="eastAsia" w:ascii="宋体" w:hAnsi="宋体"/>
                <w:b/>
                <w:bCs/>
                <w:color w:val="00B05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973" w:type="dxa"/>
            <w:vAlign w:val="center"/>
          </w:tcPr>
          <w:p>
            <w:pPr>
              <w:jc w:val="center"/>
              <w:rPr>
                <w:rFonts w:ascii="宋体" w:hAnsi="宋体"/>
              </w:rPr>
            </w:pPr>
            <w:r>
              <w:rPr>
                <w:rFonts w:hint="eastAsia" w:ascii="宋体" w:hAnsi="宋体"/>
              </w:rPr>
              <w:t>华北</w:t>
            </w:r>
          </w:p>
        </w:tc>
        <w:tc>
          <w:tcPr>
            <w:tcW w:w="1144" w:type="dxa"/>
            <w:vAlign w:val="center"/>
          </w:tcPr>
          <w:p>
            <w:pPr>
              <w:jc w:val="center"/>
              <w:rPr>
                <w:rFonts w:ascii="宋体" w:hAnsi="宋体"/>
              </w:rPr>
            </w:pPr>
            <w:r>
              <w:rPr>
                <w:rFonts w:hint="eastAsia" w:ascii="宋体" w:hAnsi="宋体"/>
              </w:rPr>
              <w:t>1000</w:t>
            </w:r>
          </w:p>
        </w:tc>
        <w:tc>
          <w:tcPr>
            <w:tcW w:w="1802" w:type="dxa"/>
            <w:textDirection w:val="lrTb"/>
            <w:vAlign w:val="center"/>
          </w:tcPr>
          <w:p>
            <w:pPr>
              <w:jc w:val="center"/>
              <w:rPr>
                <w:rFonts w:ascii="宋体" w:hAnsi="宋体"/>
              </w:rPr>
            </w:pPr>
            <w:r>
              <w:rPr>
                <w:rFonts w:hint="eastAsia" w:ascii="宋体" w:hAnsi="宋体"/>
                <w:lang w:val="en-US" w:eastAsia="zh-CN"/>
              </w:rPr>
              <w:t>8050-8150</w:t>
            </w:r>
          </w:p>
        </w:tc>
        <w:tc>
          <w:tcPr>
            <w:tcW w:w="1800" w:type="dxa"/>
            <w:vAlign w:val="center"/>
          </w:tcPr>
          <w:p>
            <w:pPr>
              <w:jc w:val="center"/>
              <w:rPr>
                <w:rFonts w:hint="eastAsia" w:ascii="宋体" w:hAnsi="宋体" w:eastAsia="宋体"/>
                <w:lang w:val="en-US" w:eastAsia="zh-CN"/>
              </w:rPr>
            </w:pPr>
            <w:r>
              <w:rPr>
                <w:rFonts w:hint="eastAsia" w:ascii="宋体" w:hAnsi="宋体"/>
                <w:lang w:val="en-US" w:eastAsia="zh-CN"/>
              </w:rPr>
              <w:t>7950-8050</w:t>
            </w:r>
          </w:p>
        </w:tc>
        <w:tc>
          <w:tcPr>
            <w:tcW w:w="1803" w:type="dxa"/>
            <w:vAlign w:val="center"/>
          </w:tcPr>
          <w:p>
            <w:pPr>
              <w:jc w:val="center"/>
              <w:rPr>
                <w:rFonts w:hint="eastAsia" w:ascii="宋体" w:hAnsi="宋体" w:eastAsia="宋体"/>
                <w:b/>
                <w:bCs/>
                <w:color w:val="00B050"/>
                <w:lang w:val="en-US" w:eastAsia="zh-CN"/>
              </w:rPr>
            </w:pPr>
            <w:r>
              <w:rPr>
                <w:rFonts w:hint="eastAsia" w:ascii="宋体" w:hAnsi="宋体"/>
                <w:b/>
                <w:bCs/>
                <w:color w:val="00B050"/>
                <w:lang w:val="en-US" w:eastAsia="zh-CN"/>
              </w:rPr>
              <w:t>-100</w:t>
            </w:r>
          </w:p>
        </w:tc>
      </w:tr>
    </w:tbl>
    <w:p>
      <w:pPr>
        <w:jc w:val="left"/>
        <w:rPr>
          <w:rFonts w:ascii="宋体" w:hAnsi="宋体"/>
          <w:i/>
        </w:rPr>
      </w:pPr>
      <w:r>
        <w:rPr>
          <w:rFonts w:hint="eastAsia" w:ascii="宋体" w:hAnsi="宋体"/>
          <w:i/>
        </w:rPr>
        <w:t>数据来源：广东塑料交易所信息库</w:t>
      </w:r>
    </w:p>
    <w:p>
      <w:pPr>
        <w:jc w:val="left"/>
        <w:rPr>
          <w:rFonts w:ascii="宋体" w:hAnsi="宋体"/>
        </w:rPr>
      </w:pPr>
    </w:p>
    <w:p>
      <w:pPr>
        <w:ind w:firstLine="420" w:firstLineChars="200"/>
        <w:rPr>
          <w:rFonts w:hint="eastAsia" w:ascii="宋体" w:hAnsi="宋体"/>
        </w:rPr>
      </w:pPr>
      <w:r>
        <w:rPr>
          <w:rFonts w:hint="eastAsia" w:ascii="宋体" w:hAnsi="宋体"/>
        </w:rPr>
        <w:t>华东PVC市场主流报价7300-7600元/吨。杭州地区天业7350元/吨，北元5型7300-7400元/吨，北元、天业8型7650-7700元/吨，中泰5型7500元/吨，江苏地区北元、天业5型7600元/吨，北元、天业8型7650元/吨。乙烯料8200-8450元/吨</w:t>
      </w:r>
      <w:r>
        <w:rPr>
          <w:rFonts w:hint="eastAsia" w:ascii="宋体" w:hAnsi="宋体"/>
          <w:lang w:eastAsia="zh-CN"/>
        </w:rPr>
        <w:t>。</w:t>
      </w:r>
    </w:p>
    <w:p>
      <w:pPr>
        <w:ind w:firstLine="420" w:firstLineChars="200"/>
        <w:rPr>
          <w:rFonts w:hint="eastAsia" w:ascii="宋体" w:hAnsi="宋体"/>
        </w:rPr>
      </w:pPr>
    </w:p>
    <w:p>
      <w:pPr>
        <w:ind w:firstLine="420" w:firstLineChars="200"/>
        <w:rPr>
          <w:rFonts w:ascii="宋体" w:hAnsi="宋体"/>
        </w:rPr>
      </w:pPr>
      <w:r>
        <w:rPr>
          <w:rFonts w:hint="eastAsia" w:ascii="宋体" w:hAnsi="宋体"/>
        </w:rPr>
        <w:t>华南PVC市场5型电石法主流报价7750-7900元/吨；天能7900元/吨，恒通、亿利、君正老厂7870元/吨，君正新厂、天湖、信发、东方希望7850元/吨，东兴、盐湖、锦化、盛华、三联7800元/吨，天湖7750元/吨；大沽1000/700/800报8200元/吨，大沽1300报8250元/吨。</w:t>
      </w:r>
    </w:p>
    <w:p>
      <w:pPr>
        <w:ind w:firstLine="420" w:firstLineChars="200"/>
        <w:rPr>
          <w:rFonts w:ascii="宋体" w:hAnsi="宋体"/>
        </w:rPr>
      </w:pPr>
    </w:p>
    <w:p>
      <w:pPr>
        <w:ind w:firstLine="420" w:firstLineChars="200"/>
        <w:rPr>
          <w:rFonts w:ascii="宋体" w:hAnsi="宋体"/>
        </w:rPr>
      </w:pPr>
      <w:r>
        <w:rPr>
          <w:rFonts w:hint="eastAsia" w:ascii="宋体" w:hAnsi="宋体"/>
        </w:rPr>
        <w:t>华北PVC市场齐鲁化工城齐鲁S700型8250元/吨，S1000报8130元/吨自提。电石料7600-7650元/吨左右送到。临沂地区7730元/吨左右送到。河北7350左右自提。天津地区7370元/吨左右仓库自提。</w:t>
      </w:r>
    </w:p>
    <w:p>
      <w:pPr>
        <w:pStyle w:val="2"/>
      </w:pPr>
      <w:bookmarkStart w:id="51" w:name="_Toc457549303"/>
      <w:bookmarkStart w:id="52" w:name="_Toc21949"/>
      <w:r>
        <w:rPr>
          <w:rFonts w:hint="eastAsia"/>
        </w:rPr>
        <w:t>六、盈利分析</w:t>
      </w:r>
      <w:bookmarkEnd w:id="51"/>
      <w:bookmarkEnd w:id="52"/>
    </w:p>
    <w:p>
      <w:pPr>
        <w:jc w:val="center"/>
        <w:rPr>
          <w:rFonts w:ascii="宋体" w:hAnsi="宋体"/>
        </w:rPr>
      </w:pPr>
      <w:r>
        <w:pict>
          <v:shape id="_x0000_i1025" o:spt="75" type="#_x0000_t75" style="height:211.9pt;width:415.2pt;" filled="f" stroked="f" coordsize="21600,21600">
            <v:path/>
            <v:fill on="f" focussize="0,0"/>
            <v:stroke on="f"/>
            <v:imagedata r:id="rId6" o:title=""/>
            <o:lock v:ext="edit" aspectratio="t"/>
            <w10:wrap type="none"/>
            <w10:anchorlock/>
          </v:shape>
        </w:pict>
      </w:r>
    </w:p>
    <w:p>
      <w:pPr>
        <w:pStyle w:val="7"/>
        <w:jc w:val="center"/>
        <w:rPr>
          <w:rFonts w:ascii="宋体" w:hAnsi="宋体" w:eastAsia="宋体" w:cs="宋体"/>
          <w:sz w:val="24"/>
          <w:szCs w:val="24"/>
        </w:rPr>
      </w:pPr>
      <w:bookmarkStart w:id="53" w:name="_Toc458092685"/>
      <w:bookmarkStart w:id="54" w:name="_Toc458262165"/>
      <w:r>
        <w:rPr>
          <w:rFonts w:hint="eastAsia" w:ascii="宋体" w:hAnsi="宋体" w:eastAsia="宋体" w:cs="宋体"/>
          <w:sz w:val="24"/>
          <w:szCs w:val="24"/>
        </w:rPr>
        <w:t>图</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SEQ 图 \* ARABIC</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电石法PVC利润空间变化图</w:t>
      </w:r>
      <w:bookmarkEnd w:id="53"/>
      <w:bookmarkEnd w:id="54"/>
    </w:p>
    <w:p>
      <w:pPr>
        <w:jc w:val="left"/>
        <w:rPr>
          <w:rFonts w:ascii="宋体" w:hAnsi="宋体"/>
          <w:color w:val="FF0000"/>
        </w:rPr>
      </w:pPr>
      <w:r>
        <w:rPr>
          <w:rFonts w:hint="eastAsia" w:ascii="宋体" w:hAnsi="宋体"/>
          <w:i/>
        </w:rPr>
        <w:t>数据来源：广东塑料交易所信息库</w:t>
      </w:r>
    </w:p>
    <w:p>
      <w:pPr>
        <w:ind w:firstLine="420" w:firstLineChars="200"/>
        <w:rPr>
          <w:rFonts w:ascii="宋体" w:hAnsi="宋体"/>
        </w:rPr>
      </w:pPr>
      <w:r>
        <w:rPr>
          <w:rFonts w:hint="eastAsia" w:ascii="宋体" w:hAnsi="宋体"/>
        </w:rPr>
        <w:t>本周</w:t>
      </w:r>
      <w:r>
        <w:rPr>
          <w:rFonts w:hint="eastAsia" w:ascii="宋体" w:hAnsi="宋体"/>
          <w:lang w:eastAsia="zh-CN"/>
        </w:rPr>
        <w:t>电石价格基本稳定，但</w:t>
      </w:r>
      <w:r>
        <w:rPr>
          <w:rFonts w:hint="eastAsia" w:ascii="宋体" w:hAnsi="宋体"/>
        </w:rPr>
        <w:t>PVC出厂价格</w:t>
      </w:r>
      <w:r>
        <w:rPr>
          <w:rFonts w:hint="eastAsia" w:ascii="宋体" w:hAnsi="宋体"/>
          <w:lang w:eastAsia="zh-CN"/>
        </w:rPr>
        <w:t>略有回调</w:t>
      </w:r>
      <w:r>
        <w:rPr>
          <w:rFonts w:hint="eastAsia" w:ascii="宋体" w:hAnsi="宋体"/>
        </w:rPr>
        <w:t>，PVC厂家利润</w:t>
      </w:r>
      <w:r>
        <w:rPr>
          <w:rFonts w:hint="eastAsia" w:ascii="宋体" w:hAnsi="宋体"/>
          <w:lang w:eastAsia="zh-CN"/>
        </w:rPr>
        <w:t>亦有所回调</w:t>
      </w:r>
      <w:r>
        <w:rPr>
          <w:rFonts w:hint="eastAsia" w:ascii="宋体" w:hAnsi="宋体"/>
        </w:rPr>
        <w:t>，至周五统计，企业利润维持</w:t>
      </w:r>
      <w:r>
        <w:rPr>
          <w:rFonts w:hint="eastAsia" w:ascii="宋体" w:hAnsi="宋体"/>
          <w:lang w:eastAsia="zh-CN"/>
        </w:rPr>
        <w:t>达到</w:t>
      </w:r>
      <w:r>
        <w:rPr>
          <w:rFonts w:hint="eastAsia" w:ascii="宋体" w:hAnsi="宋体"/>
        </w:rPr>
        <w:t>1</w:t>
      </w:r>
      <w:r>
        <w:rPr>
          <w:rFonts w:hint="eastAsia" w:ascii="宋体" w:hAnsi="宋体"/>
          <w:lang w:val="en-US" w:eastAsia="zh-CN"/>
        </w:rPr>
        <w:t>70</w:t>
      </w:r>
      <w:r>
        <w:rPr>
          <w:rFonts w:hint="eastAsia" w:ascii="宋体" w:hAnsi="宋体"/>
        </w:rPr>
        <w:t>0元/吨左右，</w:t>
      </w:r>
      <w:r>
        <w:rPr>
          <w:rFonts w:hint="eastAsia" w:ascii="宋体" w:hAnsi="宋体"/>
          <w:lang w:eastAsia="zh-CN"/>
        </w:rPr>
        <w:t>比上周减少</w:t>
      </w:r>
      <w:r>
        <w:rPr>
          <w:rFonts w:hint="eastAsia" w:ascii="宋体" w:hAnsi="宋体"/>
          <w:lang w:val="en-US" w:eastAsia="zh-CN"/>
        </w:rPr>
        <w:t>50元/吨左右</w:t>
      </w:r>
      <w:r>
        <w:rPr>
          <w:rFonts w:hint="eastAsia" w:ascii="宋体" w:hAnsi="宋体"/>
        </w:rPr>
        <w:t>。</w:t>
      </w:r>
    </w:p>
    <w:p>
      <w:pPr>
        <w:pStyle w:val="2"/>
      </w:pPr>
      <w:bookmarkStart w:id="55" w:name="_Toc457549304"/>
      <w:bookmarkStart w:id="56" w:name="_Toc2113"/>
      <w:r>
        <w:rPr>
          <w:rFonts w:hint="eastAsia"/>
        </w:rPr>
        <w:t>七、期现分析</w:t>
      </w:r>
      <w:bookmarkEnd w:id="55"/>
      <w:bookmarkEnd w:id="56"/>
    </w:p>
    <w:p>
      <w:pPr>
        <w:pStyle w:val="7"/>
        <w:jc w:val="center"/>
        <w:rPr>
          <w:rFonts w:ascii="宋体" w:hAnsi="宋体" w:eastAsia="宋体" w:cs="宋体"/>
          <w:sz w:val="24"/>
          <w:szCs w:val="24"/>
        </w:rPr>
      </w:pPr>
      <w:bookmarkStart w:id="57" w:name="_Toc458181503"/>
      <w:r>
        <w:rPr>
          <w:rFonts w:hint="eastAsia" w:ascii="宋体" w:hAnsi="宋体" w:eastAsia="宋体" w:cs="宋体"/>
          <w:sz w:val="24"/>
          <w:szCs w:val="24"/>
        </w:rPr>
        <w:t>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SEQ 表 \* ARABIC</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t xml:space="preserve"> PVC期现价差</w:t>
      </w:r>
      <w:bookmarkEnd w:id="57"/>
    </w:p>
    <w:tbl>
      <w:tblPr>
        <w:tblStyle w:val="18"/>
        <w:tblW w:w="85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72"/>
        <w:gridCol w:w="1537"/>
        <w:gridCol w:w="1537"/>
        <w:gridCol w:w="1065"/>
        <w:gridCol w:w="20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jc w:val="center"/>
        </w:trPr>
        <w:tc>
          <w:tcPr>
            <w:tcW w:w="8522" w:type="dxa"/>
            <w:gridSpan w:val="5"/>
            <w:tcBorders>
              <w:top w:val="single" w:color="auto" w:sz="4" w:space="0"/>
              <w:bottom w:val="single" w:color="auto" w:sz="4" w:space="0"/>
            </w:tcBorders>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单位：元/吨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jc w:val="center"/>
        </w:trPr>
        <w:tc>
          <w:tcPr>
            <w:tcW w:w="2372" w:type="dxa"/>
            <w:tcBorders>
              <w:top w:val="single" w:color="auto" w:sz="4" w:space="0"/>
              <w:bottom w:val="single" w:color="auto" w:sz="4" w:space="0"/>
            </w:tcBorders>
            <w:shd w:val="clear" w:color="auto" w:fill="99CCFF"/>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期现市场</w:t>
            </w:r>
          </w:p>
        </w:tc>
        <w:tc>
          <w:tcPr>
            <w:tcW w:w="1537" w:type="dxa"/>
            <w:tcBorders>
              <w:top w:val="single" w:color="auto" w:sz="4" w:space="0"/>
              <w:bottom w:val="single" w:color="auto" w:sz="4" w:space="0"/>
            </w:tcBorders>
            <w:shd w:val="clear" w:color="auto" w:fill="99CCFF"/>
            <w:textDirection w:val="lrTb"/>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1</w:t>
            </w:r>
            <w:r>
              <w:rPr>
                <w:rFonts w:hint="eastAsia" w:ascii="宋体" w:hAnsi="宋体" w:cs="宋体"/>
                <w:b/>
                <w:color w:val="000000"/>
                <w:kern w:val="0"/>
                <w:szCs w:val="21"/>
                <w:lang w:val="en-US" w:eastAsia="zh-CN"/>
              </w:rPr>
              <w:t>1</w:t>
            </w:r>
            <w:r>
              <w:rPr>
                <w:rFonts w:hint="eastAsia" w:ascii="宋体" w:hAnsi="宋体" w:cs="宋体"/>
                <w:b/>
                <w:color w:val="000000"/>
                <w:kern w:val="0"/>
                <w:szCs w:val="21"/>
              </w:rPr>
              <w:t>月</w:t>
            </w:r>
            <w:r>
              <w:rPr>
                <w:rFonts w:hint="eastAsia" w:ascii="宋体" w:hAnsi="宋体" w:cs="宋体"/>
                <w:b/>
                <w:color w:val="000000"/>
                <w:kern w:val="0"/>
                <w:szCs w:val="21"/>
                <w:lang w:val="en-US" w:eastAsia="zh-CN"/>
              </w:rPr>
              <w:t>25</w:t>
            </w:r>
            <w:r>
              <w:rPr>
                <w:rFonts w:hint="eastAsia" w:ascii="宋体" w:hAnsi="宋体" w:cs="宋体"/>
                <w:b/>
                <w:color w:val="000000"/>
                <w:kern w:val="0"/>
                <w:szCs w:val="21"/>
              </w:rPr>
              <w:t>日</w:t>
            </w:r>
          </w:p>
        </w:tc>
        <w:tc>
          <w:tcPr>
            <w:tcW w:w="1537" w:type="dxa"/>
            <w:tcBorders>
              <w:top w:val="single" w:color="auto" w:sz="4" w:space="0"/>
            </w:tcBorders>
            <w:shd w:val="clear" w:color="auto" w:fill="99CCFF"/>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1</w:t>
            </w:r>
            <w:r>
              <w:rPr>
                <w:rFonts w:hint="eastAsia" w:ascii="宋体" w:hAnsi="宋体" w:cs="宋体"/>
                <w:b/>
                <w:color w:val="000000"/>
                <w:kern w:val="0"/>
                <w:szCs w:val="21"/>
                <w:lang w:val="en-US" w:eastAsia="zh-CN"/>
              </w:rPr>
              <w:t>2</w:t>
            </w:r>
            <w:r>
              <w:rPr>
                <w:rFonts w:hint="eastAsia" w:ascii="宋体" w:hAnsi="宋体" w:cs="宋体"/>
                <w:b/>
                <w:color w:val="000000"/>
                <w:kern w:val="0"/>
                <w:szCs w:val="21"/>
              </w:rPr>
              <w:t>月</w:t>
            </w:r>
            <w:r>
              <w:rPr>
                <w:rFonts w:hint="eastAsia" w:ascii="宋体" w:hAnsi="宋体" w:cs="宋体"/>
                <w:b/>
                <w:color w:val="000000"/>
                <w:kern w:val="0"/>
                <w:szCs w:val="21"/>
                <w:lang w:val="en-US" w:eastAsia="zh-CN"/>
              </w:rPr>
              <w:t>2</w:t>
            </w:r>
            <w:r>
              <w:rPr>
                <w:rFonts w:hint="eastAsia" w:ascii="宋体" w:hAnsi="宋体" w:cs="宋体"/>
                <w:b/>
                <w:color w:val="000000"/>
                <w:kern w:val="0"/>
                <w:szCs w:val="21"/>
              </w:rPr>
              <w:t>日</w:t>
            </w:r>
          </w:p>
        </w:tc>
        <w:tc>
          <w:tcPr>
            <w:tcW w:w="1065" w:type="dxa"/>
            <w:tcBorders>
              <w:top w:val="single" w:color="auto" w:sz="4" w:space="0"/>
              <w:right w:val="single" w:color="auto" w:sz="4" w:space="0"/>
            </w:tcBorders>
            <w:shd w:val="clear" w:color="auto" w:fill="99CCFF"/>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本周涨跌</w:t>
            </w:r>
          </w:p>
        </w:tc>
        <w:tc>
          <w:tcPr>
            <w:tcW w:w="2011" w:type="dxa"/>
            <w:tcBorders>
              <w:top w:val="single" w:color="auto" w:sz="4" w:space="0"/>
              <w:left w:val="single" w:color="auto" w:sz="4" w:space="0"/>
            </w:tcBorders>
            <w:shd w:val="clear" w:color="auto" w:fill="99CCFF"/>
            <w:vAlign w:val="center"/>
          </w:tcPr>
          <w:p>
            <w:pPr>
              <w:widowControl/>
              <w:jc w:val="center"/>
              <w:rPr>
                <w:rFonts w:hint="eastAsia" w:ascii="宋体" w:hAnsi="宋体" w:eastAsia="宋体" w:cs="宋体"/>
                <w:b/>
                <w:color w:val="000000"/>
                <w:kern w:val="0"/>
                <w:szCs w:val="21"/>
                <w:lang w:eastAsia="zh-CN"/>
              </w:rPr>
            </w:pPr>
            <w:r>
              <w:rPr>
                <w:rFonts w:hint="eastAsia" w:ascii="宋体" w:hAnsi="宋体" w:cs="宋体"/>
                <w:b/>
                <w:color w:val="000000"/>
                <w:kern w:val="0"/>
                <w:szCs w:val="21"/>
                <w:lang w:eastAsia="zh-CN"/>
              </w:rPr>
              <w:t>现货价格</w:t>
            </w:r>
            <w:r>
              <w:rPr>
                <w:rFonts w:hint="eastAsia" w:ascii="宋体" w:hAnsi="宋体" w:cs="宋体"/>
                <w:b/>
                <w:color w:val="000000"/>
                <w:kern w:val="0"/>
                <w:szCs w:val="21"/>
                <w:lang w:val="en-US" w:eastAsia="zh-CN"/>
              </w:rPr>
              <w:t>-期货价格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2372" w:type="dxa"/>
            <w:tcBorders>
              <w:top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PVC主力合约（V170</w:t>
            </w:r>
            <w:r>
              <w:rPr>
                <w:rFonts w:hint="eastAsia" w:ascii="宋体" w:hAnsi="宋体" w:cs="宋体"/>
                <w:color w:val="000000"/>
                <w:kern w:val="0"/>
                <w:szCs w:val="21"/>
                <w:lang w:val="en-US" w:eastAsia="zh-CN"/>
              </w:rPr>
              <w:t>5</w:t>
            </w:r>
            <w:r>
              <w:rPr>
                <w:rFonts w:hint="eastAsia" w:ascii="宋体" w:hAnsi="宋体" w:cs="宋体"/>
                <w:color w:val="000000"/>
                <w:kern w:val="0"/>
                <w:szCs w:val="21"/>
              </w:rPr>
              <w:t>）</w:t>
            </w:r>
          </w:p>
        </w:tc>
        <w:tc>
          <w:tcPr>
            <w:tcW w:w="1537" w:type="dxa"/>
            <w:tcBorders>
              <w:top w:val="single" w:color="auto" w:sz="4" w:space="0"/>
            </w:tcBorders>
            <w:textDirection w:val="lrTb"/>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7305</w:t>
            </w:r>
          </w:p>
        </w:tc>
        <w:tc>
          <w:tcPr>
            <w:tcW w:w="1537" w:type="dxa"/>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6705</w:t>
            </w:r>
          </w:p>
        </w:tc>
        <w:tc>
          <w:tcPr>
            <w:tcW w:w="1065" w:type="dxa"/>
            <w:tcBorders>
              <w:right w:val="single" w:color="auto" w:sz="4" w:space="0"/>
            </w:tcBorders>
            <w:vAlign w:val="center"/>
          </w:tcPr>
          <w:p>
            <w:pPr>
              <w:widowControl/>
              <w:jc w:val="center"/>
              <w:rPr>
                <w:rFonts w:hint="eastAsia" w:ascii="宋体" w:hAnsi="宋体" w:eastAsia="宋体" w:cs="宋体"/>
                <w:b/>
                <w:bCs/>
                <w:color w:val="FF0000"/>
                <w:kern w:val="0"/>
                <w:szCs w:val="21"/>
                <w:lang w:val="en-US" w:eastAsia="zh-CN"/>
              </w:rPr>
            </w:pPr>
            <w:r>
              <w:rPr>
                <w:rFonts w:hint="eastAsia" w:ascii="宋体" w:hAnsi="宋体" w:cs="宋体"/>
                <w:b/>
                <w:bCs/>
                <w:color w:val="00B050"/>
                <w:kern w:val="0"/>
                <w:szCs w:val="21"/>
                <w:lang w:val="en-US" w:eastAsia="zh-CN"/>
              </w:rPr>
              <w:t>-600</w:t>
            </w:r>
          </w:p>
        </w:tc>
        <w:tc>
          <w:tcPr>
            <w:tcW w:w="2011" w:type="dxa"/>
            <w:tcBorders>
              <w:lef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2372" w:type="dxa"/>
            <w:vAlign w:val="center"/>
          </w:tcPr>
          <w:p>
            <w:pPr>
              <w:jc w:val="center"/>
              <w:rPr>
                <w:rFonts w:ascii="宋体" w:hAnsi="宋体"/>
                <w:color w:val="000000"/>
                <w:szCs w:val="21"/>
              </w:rPr>
            </w:pPr>
            <w:r>
              <w:rPr>
                <w:rFonts w:hint="eastAsia" w:ascii="宋体" w:hAnsi="宋体"/>
                <w:color w:val="000000"/>
                <w:szCs w:val="21"/>
              </w:rPr>
              <w:t>现货华东市场</w:t>
            </w:r>
          </w:p>
        </w:tc>
        <w:tc>
          <w:tcPr>
            <w:tcW w:w="1537" w:type="dxa"/>
            <w:textDirection w:val="lrTb"/>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7960</w:t>
            </w:r>
          </w:p>
        </w:tc>
        <w:tc>
          <w:tcPr>
            <w:tcW w:w="1537" w:type="dxa"/>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7500</w:t>
            </w:r>
          </w:p>
        </w:tc>
        <w:tc>
          <w:tcPr>
            <w:tcW w:w="1065" w:type="dxa"/>
            <w:tcBorders>
              <w:right w:val="single" w:color="auto" w:sz="4" w:space="0"/>
            </w:tcBorders>
            <w:textDirection w:val="lrTb"/>
            <w:vAlign w:val="center"/>
          </w:tcPr>
          <w:p>
            <w:pPr>
              <w:jc w:val="center"/>
              <w:rPr>
                <w:rFonts w:hint="eastAsia" w:ascii="宋体" w:hAnsi="宋体" w:eastAsia="宋体" w:cs="宋体"/>
                <w:b/>
                <w:bCs/>
                <w:color w:val="00B050"/>
                <w:kern w:val="0"/>
                <w:szCs w:val="21"/>
                <w:lang w:val="en-US" w:eastAsia="zh-CN"/>
              </w:rPr>
            </w:pPr>
            <w:r>
              <w:rPr>
                <w:rFonts w:hint="eastAsia" w:ascii="宋体" w:hAnsi="宋体"/>
                <w:b/>
                <w:bCs/>
                <w:color w:val="00B050"/>
                <w:lang w:val="en-US" w:eastAsia="zh-CN"/>
              </w:rPr>
              <w:t>-460</w:t>
            </w:r>
          </w:p>
        </w:tc>
        <w:tc>
          <w:tcPr>
            <w:tcW w:w="2011" w:type="dxa"/>
            <w:tcBorders>
              <w:left w:val="single" w:color="auto" w:sz="4" w:space="0"/>
            </w:tcBorders>
            <w:vAlign w:val="center"/>
          </w:tcPr>
          <w:p>
            <w:pPr>
              <w:widowControl/>
              <w:jc w:val="center"/>
              <w:rPr>
                <w:rFonts w:hint="eastAsia" w:ascii="宋体" w:hAnsi="宋体" w:eastAsia="宋体" w:cs="宋体"/>
                <w:b/>
                <w:bCs/>
                <w:color w:val="FF0000"/>
                <w:kern w:val="0"/>
                <w:szCs w:val="21"/>
                <w:lang w:val="en-US" w:eastAsia="zh-CN"/>
              </w:rPr>
            </w:pPr>
            <w:r>
              <w:rPr>
                <w:rFonts w:hint="eastAsia" w:ascii="宋体" w:hAnsi="宋体" w:cs="宋体"/>
                <w:b/>
                <w:bCs/>
                <w:color w:val="FF0000"/>
                <w:kern w:val="0"/>
                <w:szCs w:val="21"/>
                <w:lang w:val="en-US" w:eastAsia="zh-CN"/>
              </w:rPr>
              <w:t>795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0" w:hRule="atLeast"/>
          <w:jc w:val="center"/>
        </w:trPr>
        <w:tc>
          <w:tcPr>
            <w:tcW w:w="2372" w:type="dxa"/>
            <w:tcBorders>
              <w:bottom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现货华南市场</w:t>
            </w:r>
          </w:p>
        </w:tc>
        <w:tc>
          <w:tcPr>
            <w:tcW w:w="1537" w:type="dxa"/>
            <w:tcBorders>
              <w:bottom w:val="single" w:color="auto" w:sz="4" w:space="0"/>
            </w:tcBorders>
            <w:textDirection w:val="lrTb"/>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8300</w:t>
            </w:r>
          </w:p>
        </w:tc>
        <w:tc>
          <w:tcPr>
            <w:tcW w:w="1537" w:type="dxa"/>
            <w:tcBorders>
              <w:bottom w:val="single" w:color="auto" w:sz="4" w:space="0"/>
            </w:tcBorders>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7965</w:t>
            </w:r>
          </w:p>
        </w:tc>
        <w:tc>
          <w:tcPr>
            <w:tcW w:w="1065" w:type="dxa"/>
            <w:tcBorders>
              <w:bottom w:val="single" w:color="auto" w:sz="4" w:space="0"/>
              <w:right w:val="single" w:color="auto" w:sz="4" w:space="0"/>
            </w:tcBorders>
            <w:textDirection w:val="lrTb"/>
            <w:vAlign w:val="center"/>
          </w:tcPr>
          <w:p>
            <w:pPr>
              <w:jc w:val="center"/>
              <w:rPr>
                <w:rFonts w:hint="eastAsia" w:ascii="宋体" w:hAnsi="宋体" w:eastAsia="宋体" w:cs="宋体"/>
                <w:b/>
                <w:bCs/>
                <w:color w:val="00B050"/>
                <w:kern w:val="0"/>
                <w:szCs w:val="21"/>
                <w:lang w:val="en-US" w:eastAsia="zh-CN"/>
              </w:rPr>
            </w:pPr>
            <w:r>
              <w:rPr>
                <w:rFonts w:hint="eastAsia" w:ascii="宋体" w:hAnsi="宋体"/>
                <w:b/>
                <w:bCs/>
                <w:color w:val="00B050"/>
                <w:lang w:val="en-US" w:eastAsia="zh-CN"/>
              </w:rPr>
              <w:t>-335</w:t>
            </w:r>
          </w:p>
        </w:tc>
        <w:tc>
          <w:tcPr>
            <w:tcW w:w="2011" w:type="dxa"/>
            <w:tcBorders>
              <w:left w:val="single" w:color="auto" w:sz="4" w:space="0"/>
              <w:bottom w:val="single" w:color="auto" w:sz="4" w:space="0"/>
            </w:tcBorders>
            <w:vAlign w:val="center"/>
          </w:tcPr>
          <w:p>
            <w:pPr>
              <w:widowControl/>
              <w:jc w:val="center"/>
              <w:rPr>
                <w:rFonts w:hint="eastAsia" w:ascii="宋体" w:hAnsi="宋体" w:eastAsia="宋体" w:cs="宋体"/>
                <w:b/>
                <w:bCs/>
                <w:color w:val="FF0000"/>
                <w:kern w:val="0"/>
                <w:szCs w:val="21"/>
                <w:lang w:val="en-US" w:eastAsia="zh-CN"/>
              </w:rPr>
            </w:pPr>
            <w:r>
              <w:rPr>
                <w:rFonts w:hint="eastAsia" w:ascii="宋体" w:hAnsi="宋体" w:cs="宋体"/>
                <w:b/>
                <w:bCs/>
                <w:color w:val="FF0000"/>
                <w:kern w:val="0"/>
                <w:szCs w:val="21"/>
                <w:lang w:val="en-US" w:eastAsia="zh-CN"/>
              </w:rPr>
              <w:t>1260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7" w:hRule="atLeast"/>
          <w:jc w:val="center"/>
        </w:trPr>
        <w:tc>
          <w:tcPr>
            <w:tcW w:w="2372" w:type="dxa"/>
            <w:tcBorders>
              <w:top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现货华北市场</w:t>
            </w:r>
          </w:p>
        </w:tc>
        <w:tc>
          <w:tcPr>
            <w:tcW w:w="1537" w:type="dxa"/>
            <w:tcBorders>
              <w:top w:val="single" w:color="auto" w:sz="4" w:space="0"/>
            </w:tcBorders>
            <w:textDirection w:val="lrTb"/>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7650</w:t>
            </w:r>
          </w:p>
        </w:tc>
        <w:tc>
          <w:tcPr>
            <w:tcW w:w="1537" w:type="dxa"/>
            <w:tcBorders>
              <w:top w:val="single" w:color="auto" w:sz="4" w:space="0"/>
            </w:tcBorders>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7375</w:t>
            </w:r>
          </w:p>
        </w:tc>
        <w:tc>
          <w:tcPr>
            <w:tcW w:w="1065" w:type="dxa"/>
            <w:tcBorders>
              <w:top w:val="single" w:color="auto" w:sz="4" w:space="0"/>
              <w:right w:val="single" w:color="auto" w:sz="4" w:space="0"/>
            </w:tcBorders>
            <w:textDirection w:val="lrTb"/>
            <w:vAlign w:val="center"/>
          </w:tcPr>
          <w:p>
            <w:pPr>
              <w:jc w:val="center"/>
              <w:rPr>
                <w:rFonts w:hint="eastAsia" w:ascii="宋体" w:hAnsi="宋体" w:eastAsia="宋体" w:cs="宋体"/>
                <w:b/>
                <w:bCs/>
                <w:color w:val="00B050"/>
                <w:kern w:val="0"/>
                <w:szCs w:val="21"/>
                <w:lang w:val="en-US" w:eastAsia="zh-CN"/>
              </w:rPr>
            </w:pPr>
            <w:r>
              <w:rPr>
                <w:rFonts w:hint="eastAsia" w:ascii="宋体" w:hAnsi="宋体"/>
                <w:b/>
                <w:bCs/>
                <w:color w:val="00B050"/>
                <w:lang w:val="en-US" w:eastAsia="zh-CN"/>
              </w:rPr>
              <w:t>-275</w:t>
            </w:r>
          </w:p>
        </w:tc>
        <w:tc>
          <w:tcPr>
            <w:tcW w:w="2011" w:type="dxa"/>
            <w:tcBorders>
              <w:top w:val="single" w:color="auto" w:sz="4" w:space="0"/>
              <w:left w:val="single" w:color="auto" w:sz="4" w:space="0"/>
            </w:tcBorders>
            <w:vAlign w:val="center"/>
          </w:tcPr>
          <w:p>
            <w:pPr>
              <w:widowControl/>
              <w:jc w:val="center"/>
              <w:rPr>
                <w:rFonts w:hint="eastAsia" w:ascii="宋体" w:hAnsi="宋体" w:eastAsia="宋体" w:cs="宋体"/>
                <w:b/>
                <w:bCs/>
                <w:color w:val="FF0000"/>
                <w:kern w:val="0"/>
                <w:szCs w:val="21"/>
                <w:lang w:val="en-US" w:eastAsia="zh-CN"/>
              </w:rPr>
            </w:pPr>
            <w:r>
              <w:rPr>
                <w:rFonts w:hint="eastAsia" w:ascii="宋体" w:hAnsi="宋体" w:cs="宋体"/>
                <w:b/>
                <w:bCs/>
                <w:color w:val="FF0000"/>
                <w:kern w:val="0"/>
                <w:szCs w:val="21"/>
                <w:lang w:val="en-US" w:eastAsia="zh-CN"/>
              </w:rPr>
              <w:t>670</w:t>
            </w:r>
          </w:p>
        </w:tc>
      </w:tr>
    </w:tbl>
    <w:p>
      <w:pPr>
        <w:jc w:val="left"/>
        <w:rPr>
          <w:rFonts w:ascii="宋体" w:hAnsi="宋体"/>
          <w:i/>
        </w:rPr>
      </w:pPr>
      <w:r>
        <w:rPr>
          <w:rFonts w:hint="eastAsia" w:ascii="宋体" w:hAnsi="宋体"/>
          <w:i/>
        </w:rPr>
        <w:t>数据来源：广东塑料交易所信息库</w:t>
      </w:r>
    </w:p>
    <w:p>
      <w:pPr>
        <w:ind w:firstLine="420" w:firstLineChars="200"/>
        <w:rPr>
          <w:rFonts w:hint="eastAsia" w:ascii="宋体" w:hAnsi="宋体"/>
        </w:rPr>
      </w:pPr>
      <w:r>
        <w:rPr>
          <w:rFonts w:hint="eastAsia" w:ascii="宋体" w:hAnsi="宋体"/>
        </w:rPr>
        <w:t>期现基差对套利影响较大，一般而言基差较大适合卖出现货同时期货做多，较小则适合买进现货同时期货做空。</w:t>
      </w:r>
    </w:p>
    <w:p>
      <w:pPr>
        <w:pStyle w:val="2"/>
      </w:pPr>
      <w:bookmarkStart w:id="58" w:name="_Toc457549305"/>
      <w:bookmarkStart w:id="59" w:name="_Toc7436"/>
      <w:r>
        <w:rPr>
          <w:rFonts w:hint="eastAsia"/>
        </w:rPr>
        <w:t>八、下周预测</w:t>
      </w:r>
      <w:bookmarkEnd w:id="58"/>
      <w:bookmarkEnd w:id="59"/>
    </w:p>
    <w:p>
      <w:pPr>
        <w:pStyle w:val="3"/>
      </w:pPr>
      <w:bookmarkStart w:id="60" w:name="_Toc457549306"/>
      <w:bookmarkStart w:id="61" w:name="_Toc14098"/>
      <w:r>
        <w:rPr>
          <w:rFonts w:hint="eastAsia"/>
        </w:rPr>
        <w:t>1.宏观</w:t>
      </w:r>
      <w:bookmarkEnd w:id="60"/>
      <w:bookmarkEnd w:id="61"/>
    </w:p>
    <w:p>
      <w:pPr>
        <w:ind w:firstLine="420" w:firstLineChars="200"/>
        <w:rPr>
          <w:rFonts w:ascii="宋体" w:hAnsi="宋体"/>
        </w:rPr>
      </w:pPr>
      <w:r>
        <w:rPr>
          <w:rFonts w:hint="eastAsia" w:ascii="宋体" w:hAnsi="宋体"/>
        </w:rPr>
        <w:t>11月份，中国制造业采购经理指数（PMI）为51.7％，比上月上升0.5个百分点，延续上行走势，升至两年来的高点，表明当前经济运行态势良好，企稳基础进一步巩固，向好发展态势更为明显。</w:t>
      </w:r>
    </w:p>
    <w:p>
      <w:pPr>
        <w:pStyle w:val="3"/>
      </w:pPr>
      <w:bookmarkStart w:id="62" w:name="_Toc457549307"/>
      <w:bookmarkStart w:id="63" w:name="_Toc1917"/>
      <w:r>
        <w:rPr>
          <w:rFonts w:hint="eastAsia"/>
        </w:rPr>
        <w:t>2.原料</w:t>
      </w:r>
      <w:bookmarkEnd w:id="62"/>
      <w:bookmarkEnd w:id="63"/>
    </w:p>
    <w:p>
      <w:pPr>
        <w:ind w:firstLine="420" w:firstLineChars="200"/>
        <w:rPr>
          <w:rFonts w:hint="eastAsia" w:ascii="宋体" w:hAnsi="宋体"/>
        </w:rPr>
      </w:pPr>
      <w:r>
        <w:rPr>
          <w:rFonts w:hint="eastAsia" w:ascii="宋体" w:hAnsi="宋体"/>
        </w:rPr>
        <w:t>下周电石市场存在不确定性，且利好利空因素并存，所以预计暂时市场将继续维持大局盘整，具体还需观察环保督查的力度及是否会对兰炭及电石开工造成影响，从而影响电石的供应。</w:t>
      </w:r>
    </w:p>
    <w:p>
      <w:pPr>
        <w:pStyle w:val="3"/>
      </w:pPr>
      <w:bookmarkStart w:id="64" w:name="_Toc457549308"/>
      <w:bookmarkStart w:id="65" w:name="_Toc948"/>
      <w:r>
        <w:rPr>
          <w:rFonts w:hint="eastAsia"/>
        </w:rPr>
        <w:t>3.供应</w:t>
      </w:r>
      <w:bookmarkEnd w:id="64"/>
      <w:bookmarkEnd w:id="65"/>
    </w:p>
    <w:p>
      <w:pPr>
        <w:ind w:firstLine="420" w:firstLineChars="200"/>
        <w:rPr>
          <w:rFonts w:hint="eastAsia" w:ascii="宋体" w:hAnsi="宋体" w:eastAsia="宋体" w:cs="Times New Roman"/>
        </w:rPr>
      </w:pPr>
      <w:r>
        <w:rPr>
          <w:rFonts w:hint="eastAsia" w:ascii="宋体" w:hAnsi="宋体" w:eastAsia="宋体" w:cs="Times New Roman"/>
        </w:rPr>
        <w:t>PVC企业开工率较高，供应正常，西北大型企业库存压力仍不大。但由于市场价格倒挂严重，企业新接订单情况十分有限。无前期订单企业库存量陆续增加，销售压力逐步增大。预计PVC企业销售压力还将继续增加。</w:t>
      </w:r>
    </w:p>
    <w:p>
      <w:pPr>
        <w:pStyle w:val="3"/>
      </w:pPr>
      <w:bookmarkStart w:id="66" w:name="_Toc457549309"/>
      <w:bookmarkStart w:id="67" w:name="_Toc11226"/>
      <w:r>
        <w:rPr>
          <w:rFonts w:hint="eastAsia"/>
        </w:rPr>
        <w:t>4.需求</w:t>
      </w:r>
      <w:bookmarkEnd w:id="66"/>
      <w:bookmarkEnd w:id="67"/>
    </w:p>
    <w:p>
      <w:pPr>
        <w:ind w:firstLine="420" w:firstLineChars="200"/>
        <w:rPr>
          <w:rFonts w:hint="eastAsia" w:ascii="宋体" w:hAnsi="宋体" w:eastAsia="宋体" w:cs="宋体"/>
        </w:rPr>
      </w:pPr>
      <w:r>
        <w:rPr>
          <w:rFonts w:hint="eastAsia" w:ascii="宋体" w:hAnsi="宋体" w:eastAsia="宋体" w:cs="宋体"/>
        </w:rPr>
        <w:t>随天气的转冷，北方需求开始陆续降温，后续对PVC采购也会出现逐步下降的趋势，预计下周制品企业还将以消化库存为主，采购积极性不高。</w:t>
      </w:r>
    </w:p>
    <w:p>
      <w:pPr>
        <w:pStyle w:val="3"/>
      </w:pPr>
      <w:bookmarkStart w:id="68" w:name="_Toc457549310"/>
      <w:bookmarkStart w:id="69" w:name="_Toc28028"/>
      <w:r>
        <w:rPr>
          <w:rFonts w:hint="eastAsia"/>
        </w:rPr>
        <w:t>5.总结</w:t>
      </w:r>
      <w:bookmarkEnd w:id="68"/>
      <w:bookmarkEnd w:id="69"/>
    </w:p>
    <w:p>
      <w:pPr>
        <w:ind w:firstLine="420" w:firstLineChars="200"/>
        <w:rPr>
          <w:rFonts w:hint="eastAsia" w:ascii="宋体" w:hAnsi="宋体" w:cs="宋体"/>
          <w:lang w:eastAsia="zh-CN"/>
        </w:rPr>
      </w:pPr>
      <w:r>
        <w:rPr>
          <w:rFonts w:hint="eastAsia" w:ascii="宋体" w:hAnsi="宋体" w:cs="宋体"/>
          <w:lang w:eastAsia="zh-CN"/>
        </w:rPr>
        <w:t>总体而言，进入</w:t>
      </w:r>
      <w:r>
        <w:rPr>
          <w:rFonts w:hint="eastAsia" w:ascii="宋体" w:hAnsi="宋体" w:cs="宋体"/>
          <w:lang w:val="en-US" w:eastAsia="zh-CN"/>
        </w:rPr>
        <w:t>PVC传统需求淡季，市场氛围整体转弱，虽然国内各大市场库存依然维持较低的水平，但下游厂家依然有前期库存尚未消化，</w:t>
      </w:r>
      <w:r>
        <w:rPr>
          <w:rFonts w:hint="eastAsia" w:ascii="宋体" w:hAnsi="宋体" w:cs="宋体"/>
          <w:lang w:eastAsia="zh-CN"/>
        </w:rPr>
        <w:t>对原料采购积极性不高，所以预计下周PVC价格还是以跌势行情为主。</w:t>
      </w:r>
    </w:p>
    <w:p>
      <w:pPr>
        <w:jc w:val="right"/>
        <w:rPr>
          <w:rFonts w:ascii="宋体" w:hAnsi="宋体"/>
        </w:rPr>
      </w:pPr>
      <w:r>
        <w:rPr>
          <w:rFonts w:hint="eastAsia" w:ascii="宋体" w:hAnsi="宋体"/>
        </w:rPr>
        <w:t>（个人观点，仅供参考）</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6</w:t>
    </w:r>
    <w:r>
      <w:rPr>
        <w:lang w:val="zh-CN"/>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59E5F78"/>
    <w:rsid w:val="0DAF7747"/>
    <w:rsid w:val="10C6630F"/>
    <w:rsid w:val="10EC2395"/>
    <w:rsid w:val="13E630FA"/>
    <w:rsid w:val="1DD94BAA"/>
    <w:rsid w:val="1F364676"/>
    <w:rsid w:val="24DB056D"/>
    <w:rsid w:val="256546FC"/>
    <w:rsid w:val="25B95B7D"/>
    <w:rsid w:val="27BE0C13"/>
    <w:rsid w:val="280D5C49"/>
    <w:rsid w:val="29E22AC6"/>
    <w:rsid w:val="2D403708"/>
    <w:rsid w:val="369C0C76"/>
    <w:rsid w:val="3C145FB4"/>
    <w:rsid w:val="3D54132F"/>
    <w:rsid w:val="3E741E7A"/>
    <w:rsid w:val="3FBA1A9E"/>
    <w:rsid w:val="41240CA0"/>
    <w:rsid w:val="5320332D"/>
    <w:rsid w:val="582D4DCD"/>
    <w:rsid w:val="5B2A65C9"/>
    <w:rsid w:val="6460296C"/>
    <w:rsid w:val="68D15399"/>
    <w:rsid w:val="6BF330EB"/>
    <w:rsid w:val="6E985F83"/>
    <w:rsid w:val="74C001B2"/>
    <w:rsid w:val="76956E84"/>
    <w:rsid w:val="77761DF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99" w:semiHidden="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28"/>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Cambria" w:hAnsi="Cambria" w:eastAsia="宋体" w:cs="黑体"/>
      <w:b/>
      <w:bCs/>
      <w:sz w:val="24"/>
      <w:szCs w:val="32"/>
    </w:rPr>
  </w:style>
  <w:style w:type="paragraph" w:styleId="4">
    <w:name w:val="heading 3"/>
    <w:basedOn w:val="1"/>
    <w:next w:val="1"/>
    <w:link w:val="26"/>
    <w:unhideWhenUsed/>
    <w:qFormat/>
    <w:uiPriority w:val="9"/>
    <w:pPr>
      <w:keepNext/>
      <w:keepLines/>
      <w:spacing w:before="260" w:after="260" w:line="416" w:lineRule="auto"/>
      <w:outlineLvl w:val="2"/>
    </w:pPr>
    <w:rPr>
      <w:b/>
      <w:bCs/>
      <w:szCs w:val="32"/>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2"/>
    <w:unhideWhenUsed/>
    <w:qFormat/>
    <w:uiPriority w:val="99"/>
    <w:rPr>
      <w:b/>
      <w:bCs/>
    </w:rPr>
  </w:style>
  <w:style w:type="paragraph" w:styleId="6">
    <w:name w:val="annotation text"/>
    <w:basedOn w:val="1"/>
    <w:link w:val="21"/>
    <w:unhideWhenUsed/>
    <w:qFormat/>
    <w:uiPriority w:val="99"/>
    <w:pPr>
      <w:jc w:val="left"/>
    </w:pPr>
  </w:style>
  <w:style w:type="paragraph" w:styleId="7">
    <w:name w:val="caption"/>
    <w:basedOn w:val="1"/>
    <w:next w:val="1"/>
    <w:unhideWhenUsed/>
    <w:qFormat/>
    <w:uiPriority w:val="35"/>
    <w:rPr>
      <w:rFonts w:ascii="Cambria" w:hAnsi="Cambria" w:eastAsia="黑体" w:cs="Times New Roman"/>
      <w:sz w:val="20"/>
      <w:szCs w:val="20"/>
    </w:rPr>
  </w:style>
  <w:style w:type="paragraph" w:styleId="8">
    <w:name w:val="toc 3"/>
    <w:basedOn w:val="1"/>
    <w:next w:val="1"/>
    <w:unhideWhenUsed/>
    <w:qFormat/>
    <w:uiPriority w:val="39"/>
    <w:pPr>
      <w:ind w:left="840" w:leftChars="400"/>
    </w:pPr>
  </w:style>
  <w:style w:type="paragraph" w:styleId="9">
    <w:name w:val="Balloon Text"/>
    <w:basedOn w:val="1"/>
    <w:link w:val="23"/>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uiPriority w:val="39"/>
  </w:style>
  <w:style w:type="paragraph" w:styleId="13">
    <w:name w:val="table of figures"/>
    <w:basedOn w:val="1"/>
    <w:next w:val="1"/>
    <w:unhideWhenUsed/>
    <w:uiPriority w:val="99"/>
    <w:pPr>
      <w:ind w:left="200" w:leftChars="200" w:hanging="200" w:hangingChars="200"/>
    </w:pPr>
  </w:style>
  <w:style w:type="paragraph" w:styleId="14">
    <w:name w:val="toc 2"/>
    <w:basedOn w:val="1"/>
    <w:next w:val="1"/>
    <w:unhideWhenUsed/>
    <w:qFormat/>
    <w:uiPriority w:val="39"/>
    <w:pPr>
      <w:ind w:left="420" w:leftChars="200"/>
    </w:pPr>
  </w:style>
  <w:style w:type="character" w:styleId="16">
    <w:name w:val="Hyperlink"/>
    <w:basedOn w:val="15"/>
    <w:unhideWhenUsed/>
    <w:qFormat/>
    <w:uiPriority w:val="99"/>
    <w:rPr>
      <w:color w:val="0000FF"/>
      <w:u w:val="single"/>
    </w:rPr>
  </w:style>
  <w:style w:type="character" w:styleId="17">
    <w:name w:val="annotation reference"/>
    <w:basedOn w:val="15"/>
    <w:unhideWhenUsed/>
    <w:qFormat/>
    <w:uiPriority w:val="99"/>
    <w:rPr>
      <w:sz w:val="21"/>
      <w:szCs w:val="21"/>
    </w:rPr>
  </w:style>
  <w:style w:type="character" w:customStyle="1" w:styleId="19">
    <w:name w:val="页眉 Char"/>
    <w:basedOn w:val="15"/>
    <w:link w:val="11"/>
    <w:uiPriority w:val="99"/>
    <w:rPr>
      <w:sz w:val="18"/>
      <w:szCs w:val="18"/>
    </w:rPr>
  </w:style>
  <w:style w:type="character" w:customStyle="1" w:styleId="20">
    <w:name w:val="页脚 Char"/>
    <w:basedOn w:val="15"/>
    <w:link w:val="10"/>
    <w:uiPriority w:val="99"/>
    <w:rPr>
      <w:sz w:val="18"/>
      <w:szCs w:val="18"/>
    </w:rPr>
  </w:style>
  <w:style w:type="character" w:customStyle="1" w:styleId="21">
    <w:name w:val="批注文字 Char"/>
    <w:basedOn w:val="15"/>
    <w:link w:val="6"/>
    <w:semiHidden/>
    <w:qFormat/>
    <w:uiPriority w:val="99"/>
  </w:style>
  <w:style w:type="character" w:customStyle="1" w:styleId="22">
    <w:name w:val="批注主题 Char"/>
    <w:basedOn w:val="21"/>
    <w:link w:val="5"/>
    <w:semiHidden/>
    <w:uiPriority w:val="99"/>
    <w:rPr>
      <w:b/>
      <w:bCs/>
    </w:rPr>
  </w:style>
  <w:style w:type="character" w:customStyle="1" w:styleId="23">
    <w:name w:val="批注框文本 Char"/>
    <w:basedOn w:val="15"/>
    <w:link w:val="9"/>
    <w:semiHidden/>
    <w:qFormat/>
    <w:uiPriority w:val="99"/>
    <w:rPr>
      <w:sz w:val="18"/>
      <w:szCs w:val="18"/>
    </w:rPr>
  </w:style>
  <w:style w:type="character" w:customStyle="1" w:styleId="24">
    <w:name w:val="标题 2 Char"/>
    <w:basedOn w:val="15"/>
    <w:link w:val="3"/>
    <w:uiPriority w:val="9"/>
    <w:rPr>
      <w:rFonts w:ascii="Cambria" w:hAnsi="Cambria" w:eastAsia="宋体" w:cs="黑体"/>
      <w:b/>
      <w:bCs/>
      <w:sz w:val="24"/>
      <w:szCs w:val="32"/>
    </w:rPr>
  </w:style>
  <w:style w:type="character" w:customStyle="1" w:styleId="25">
    <w:name w:val="标题 1 Char"/>
    <w:basedOn w:val="15"/>
    <w:link w:val="2"/>
    <w:uiPriority w:val="9"/>
    <w:rPr>
      <w:b/>
      <w:bCs/>
      <w:kern w:val="44"/>
      <w:sz w:val="28"/>
      <w:szCs w:val="44"/>
    </w:rPr>
  </w:style>
  <w:style w:type="character" w:customStyle="1" w:styleId="26">
    <w:name w:val="标题 3 Char"/>
    <w:basedOn w:val="15"/>
    <w:link w:val="4"/>
    <w:uiPriority w:val="9"/>
    <w:rPr>
      <w:b/>
      <w:bCs/>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1023</Words>
  <Characters>5832</Characters>
  <Lines>48</Lines>
  <Paragraphs>13</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2016-10-14T08:44:00Z</dcterms:created>
  <dc:creator>Administrator</dc:creator>
  <cp:lastModifiedBy>Administrator</cp:lastModifiedBy>
  <dcterms:modified xsi:type="dcterms:W3CDTF">2016-12-02T08:27:57Z</dcterms:modified>
  <dc:title>PVC周报：多重利好支撑  PVC价格持续调涨（20161008-20161014）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